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spacing w:lineRule="auto" w:line="288" w:before="480" w:after="480"/>
        <w:ind w:left="0" w:hanging="0"/>
        <w:rPr/>
      </w:pPr>
      <w:r>
        <w:rPr/>
      </w:r>
    </w:p>
    <w:p>
      <w:pPr>
        <w:pStyle w:val="1"/>
        <w:rPr/>
      </w:pPr>
      <w:r>
        <w:rPr/>
        <w:t>孤独症谱系障碍（</w:t>
      </w:r>
      <w:r>
        <w:rPr/>
        <w:t>ASD</w:t>
      </w:r>
      <w:r>
        <w:rPr/>
        <w:t>）幼儿早期识别与筛查评估案例研究</w:t>
      </w:r>
    </w:p>
    <w:p>
      <w:pPr>
        <w:pStyle w:val="2"/>
        <w:rPr/>
      </w:pPr>
      <w:r>
        <w:rPr/>
        <w:t>摘要</w:t>
      </w:r>
    </w:p>
    <w:p>
      <w:pPr>
        <w:pStyle w:val="Normal"/>
        <w:rPr/>
      </w:pPr>
      <w:r>
        <w:rPr/>
        <w:t>孤独症谱系障碍（</w:t>
      </w:r>
      <w:r>
        <w:rPr/>
        <w:t>Autism Spectrum Disorder</w:t>
      </w:r>
      <w:r>
        <w:rPr/>
        <w:t>，</w:t>
      </w:r>
      <w:r>
        <w:rPr/>
        <w:t>ASD</w:t>
      </w:r>
      <w:r>
        <w:rPr/>
        <w:t>）是一种神经发育障碍，核心特征为社交沟通持续缺陷、重复刻板行为、兴趣狭窄，早期识别、科学筛查</w:t>
        <w:noBreakHyphen/>
        <w:t>评估</w:t>
        <w:noBreakHyphen/>
        <w:t>转诊</w:t>
        <w:noBreakHyphen/>
        <w:t>干预追踪链条能够显著改善幼儿长期发展结局。本研究以一名</w:t>
      </w:r>
      <w:r>
        <w:rPr/>
        <w:t>24</w:t>
      </w:r>
      <w:r>
        <w:rPr/>
        <w:t>月龄虚构幼儿</w:t>
      </w:r>
      <w:r>
        <w:rPr>
          <w:b/>
          <w:bCs/>
        </w:rPr>
        <w:t>Liam</w:t>
      </w:r>
      <w:r>
        <w:rPr/>
        <w:t>为案例，完整完成案例档案建构、风险因素分析、多领域早期预警指标识别、循证筛查工具评价、筛查决策、综合诊断评估、早期干预建议、监测复筛全流程。研究严格区分</w:t>
      </w:r>
      <w:r>
        <w:rPr>
          <w:b/>
          <w:bCs/>
        </w:rPr>
        <w:t>筛查工具与诊断评估工具</w:t>
      </w:r>
      <w:r>
        <w:rPr/>
        <w:t>，强调筛查阳性结果不等于确诊，筛查结果仅作为转诊依据，最终需要多学科综合评估完成诊断，并且结合国内外文献支撑每一步临床决策，为</w:t>
      </w:r>
      <w:r>
        <w:rPr/>
        <w:t>0</w:t>
        <w:noBreakHyphen/>
        <w:t>3</w:t>
      </w:r>
      <w:r>
        <w:rPr/>
        <w:t>岁</w:t>
      </w:r>
      <w:r>
        <w:rPr/>
        <w:t>ASD</w:t>
      </w:r>
      <w:r>
        <w:rPr/>
        <w:t>幼儿早期识别提供完整案例示范。</w:t>
      </w:r>
    </w:p>
    <w:p>
      <w:pPr>
        <w:pStyle w:val="Normal"/>
        <w:rPr/>
      </w:pPr>
      <w:r>
        <w:rPr>
          <w:b/>
          <w:bCs/>
        </w:rPr>
        <w:t>关键词</w:t>
      </w:r>
      <w:r>
        <w:rPr/>
        <w:t>：孤独症谱系障碍；早期识别；幼儿；筛查工具；</w:t>
      </w:r>
      <w:r>
        <w:rPr/>
        <w:t>M</w:t>
        <w:noBreakHyphen/>
        <w:t>CHAT</w:t>
        <w:noBreakHyphen/>
        <w:t>R/F</w:t>
      </w:r>
      <w:r>
        <w:rPr/>
        <w:t>；</w:t>
      </w:r>
      <w:r>
        <w:rPr/>
        <w:t>ASQ</w:t>
        <w:noBreakHyphen/>
        <w:t>3</w:t>
      </w:r>
      <w:r>
        <w:rPr/>
        <w:t>；早期干预</w:t>
      </w:r>
    </w:p>
    <w:p>
      <w:pPr>
        <w:pStyle w:val="2"/>
        <w:rPr/>
      </w:pPr>
      <w:r>
        <w:rPr/>
        <w:t>1.</w:t>
      </w:r>
      <w:r>
        <w:rPr/>
        <w:t>引言</w:t>
      </w:r>
    </w:p>
    <w:p>
      <w:pPr>
        <w:pStyle w:val="Normal"/>
        <w:rPr/>
      </w:pPr>
      <w:r>
        <w:rPr/>
        <w:t>ASD</w:t>
      </w:r>
      <w:r>
        <w:rPr/>
        <w:t>全球患病率持续上升，美国儿科学会</w:t>
      </w:r>
      <w:r>
        <w:rPr/>
        <w:t>AAP</w:t>
      </w:r>
      <w:r>
        <w:rPr/>
        <w:t>推荐所有幼儿在</w:t>
      </w:r>
      <w:r>
        <w:rPr/>
        <w:t>18</w:t>
      </w:r>
      <w:r>
        <w:rPr/>
        <w:t>月龄、</w:t>
      </w:r>
      <w:r>
        <w:rPr/>
        <w:t>24</w:t>
      </w:r>
      <w:r>
        <w:rPr/>
        <w:t>月龄完成</w:t>
      </w:r>
      <w:r>
        <w:rPr/>
        <w:t>ASD</w:t>
      </w:r>
      <w:r>
        <w:rPr/>
        <w:t>专项筛查，抓住</w:t>
      </w:r>
      <w:r>
        <w:rPr/>
        <w:t>0</w:t>
        <w:noBreakHyphen/>
        <w:t>3</w:t>
      </w:r>
      <w:r>
        <w:rPr/>
        <w:t>岁大脑神经可塑性最强的关键窗口期开展干预，能够最大化改善社交沟通、适应功能发展结局。但是基层实践中普遍存在混淆筛查与诊断，仅凭问卷结果直接下诊断、忽视家庭背景与文化语言因素、风险因素分析流于罗列而缺少因果分析等问题。</w:t>
      </w:r>
    </w:p>
    <w:p>
      <w:pPr>
        <w:pStyle w:val="Normal"/>
        <w:rPr/>
      </w:pPr>
      <w:r>
        <w:rPr/>
        <w:t>早期识别不等于一次性测试，是一套连续流程：发育监测→识别红色预警信号→标准化筛查工具测评→根据筛查结果做出临床决策（监测</w:t>
      </w:r>
      <w:r>
        <w:rPr/>
        <w:t>/</w:t>
      </w:r>
      <w:r>
        <w:rPr/>
        <w:t>复筛</w:t>
      </w:r>
      <w:r>
        <w:rPr/>
        <w:t>/</w:t>
      </w:r>
      <w:r>
        <w:rPr/>
        <w:t>转诊综合评估</w:t>
      </w:r>
      <w:r>
        <w:rPr/>
        <w:t>/</w:t>
      </w:r>
      <w:r>
        <w:rPr/>
        <w:t>立即干预）→多学科诊断评估→制定个别化干预方案→持续进度监测与定期复筛调整方案。</w:t>
      </w:r>
    </w:p>
    <w:p>
      <w:pPr>
        <w:pStyle w:val="Normal"/>
        <w:rPr/>
      </w:pPr>
      <w:r>
        <w:rPr/>
        <w:t>本案例报告按照课程作业框架，选取</w:t>
      </w:r>
      <w:r>
        <w:rPr/>
        <w:t>24</w:t>
      </w:r>
      <w:r>
        <w:rPr/>
        <w:t>月龄幼儿，完整实现</w:t>
      </w:r>
      <w:r>
        <w:rPr/>
        <w:t>A</w:t>
      </w:r>
      <w:r>
        <w:rPr/>
        <w:t>儿童档案、</w:t>
      </w:r>
      <w:r>
        <w:rPr/>
        <w:t>B</w:t>
      </w:r>
      <w:r>
        <w:rPr/>
        <w:t>风险因素调查、</w:t>
      </w:r>
      <w:r>
        <w:rPr/>
        <w:t>C</w:t>
      </w:r>
      <w:r>
        <w:rPr/>
        <w:t>早期预警指标、</w:t>
      </w:r>
      <w:r>
        <w:rPr/>
        <w:t>D</w:t>
      </w:r>
      <w:r>
        <w:rPr/>
        <w:t>筛选合适筛查工具、</w:t>
      </w:r>
      <w:r>
        <w:rPr/>
        <w:t>E</w:t>
      </w:r>
      <w:r>
        <w:rPr/>
        <w:t>筛查决策、</w:t>
      </w:r>
      <w:r>
        <w:rPr/>
        <w:t>F</w:t>
      </w:r>
      <w:r>
        <w:rPr/>
        <w:t>早期干预建议六大模块，并且结合循证文献讨论局限与反思。</w:t>
      </w:r>
    </w:p>
    <w:p>
      <w:pPr>
        <w:pStyle w:val="2"/>
        <w:rPr/>
      </w:pPr>
      <w:r>
        <w:rPr/>
        <w:t>2.</w:t>
      </w:r>
      <w:r>
        <w:rPr/>
        <w:t>案例建构（</w:t>
      </w:r>
      <w:r>
        <w:rPr/>
        <w:t>Part A</w:t>
      </w:r>
      <w:r>
        <w:rPr/>
        <w:t>：</w:t>
      </w:r>
      <w:r>
        <w:rPr/>
        <w:t>Child Profile</w:t>
      </w:r>
      <w:r>
        <w:rPr/>
        <w:t>）</w:t>
      </w:r>
    </w:p>
    <w:p>
      <w:pPr>
        <w:pStyle w:val="Normal"/>
        <w:rPr/>
      </w:pPr>
      <w:r>
        <w:rPr/>
        <w:t>虚构案例：</w:t>
      </w:r>
      <w:r>
        <w:rPr/>
        <w:t>Liam</w:t>
      </w:r>
      <w:r>
        <w:rPr/>
        <w:t>（假名）</w:t>
      </w:r>
    </w:p>
    <w:p>
      <w:pPr>
        <w:pStyle w:val="Normal"/>
        <w:rPr/>
      </w:pPr>
      <w:r>
        <w:rPr>
          <w:b/>
          <w:bCs/>
        </w:rPr>
        <w:t>Pseudonym</w:t>
      </w:r>
      <w:r>
        <w:rPr>
          <w:b/>
          <w:bCs/>
        </w:rPr>
        <w:t>（化名）</w:t>
      </w:r>
      <w:r>
        <w:rPr/>
        <w:t>：</w:t>
      </w:r>
      <w:r>
        <w:rPr/>
        <w:t>Liam</w:t>
      </w:r>
    </w:p>
    <w:p>
      <w:pPr>
        <w:pStyle w:val="Normal"/>
        <w:rPr/>
      </w:pPr>
      <w:r>
        <w:rPr>
          <w:b/>
          <w:bCs/>
        </w:rPr>
        <w:t>Age</w:t>
      </w:r>
      <w:r>
        <w:rPr>
          <w:b/>
          <w:bCs/>
        </w:rPr>
        <w:t>年龄</w:t>
      </w:r>
      <w:r>
        <w:rPr/>
        <w:t>：</w:t>
      </w:r>
      <w:r>
        <w:rPr/>
        <w:t>24</w:t>
      </w:r>
      <w:r>
        <w:rPr/>
        <w:t>个月（</w:t>
      </w:r>
      <w:r>
        <w:rPr/>
        <w:t>2</w:t>
      </w:r>
      <w:r>
        <w:rPr/>
        <w:t>岁，</w:t>
      </w:r>
      <w:r>
        <w:rPr/>
        <w:t>toddler</w:t>
      </w:r>
      <w:r>
        <w:rPr/>
        <w:t>幼儿阶段）</w:t>
      </w:r>
    </w:p>
    <w:p>
      <w:pPr>
        <w:pStyle w:val="Normal"/>
        <w:rPr/>
      </w:pPr>
      <w:r>
        <w:rPr>
          <w:b/>
          <w:bCs/>
        </w:rPr>
        <w:t>Gender</w:t>
      </w:r>
      <w:r>
        <w:rPr>
          <w:b/>
          <w:bCs/>
        </w:rPr>
        <w:t>性别</w:t>
      </w:r>
      <w:r>
        <w:rPr/>
        <w:t>：男</w:t>
      </w:r>
    </w:p>
    <w:p>
      <w:pPr>
        <w:pStyle w:val="Normal"/>
        <w:rPr/>
      </w:pPr>
      <w:r>
        <w:rPr>
          <w:b/>
          <w:bCs/>
        </w:rPr>
        <w:t>Family and background</w:t>
      </w:r>
      <w:r>
        <w:rPr>
          <w:b/>
          <w:bCs/>
        </w:rPr>
        <w:t>家庭背景</w:t>
      </w:r>
      <w:r>
        <w:rPr/>
        <w:t>：核心家庭，父母均为在职，家庭中等社会经济水平；家中独子；父母母语为英语，家庭日常环境为双语，母亲在家偶尔使用母语；家庭无充分幼儿游戏刺激资源，工作日白天</w:t>
      </w:r>
      <w:r>
        <w:rPr/>
        <w:t>Liam</w:t>
      </w:r>
      <w:r>
        <w:rPr/>
        <w:t>由祖辈照看。祖辈较少主动与孩子进行双向社交互动，更多让孩子独自观看短视频。</w:t>
      </w:r>
    </w:p>
    <w:p>
      <w:pPr>
        <w:pStyle w:val="Normal"/>
        <w:rPr/>
      </w:pPr>
      <w:r>
        <w:rPr>
          <w:b/>
          <w:bCs/>
        </w:rPr>
        <w:t>Birth and developmental history</w:t>
      </w:r>
      <w:r>
        <w:rPr>
          <w:b/>
          <w:bCs/>
        </w:rPr>
        <w:t>出生及发育史</w:t>
      </w:r>
      <w:r>
        <w:rPr/>
        <w:t>：足月顺产，出生体重</w:t>
      </w:r>
      <w:r>
        <w:rPr/>
        <w:t>2450g</w:t>
      </w:r>
      <w:r>
        <w:rPr/>
        <w:t>（偏低出生体重），无出生窒息；大运动里程碑大体达标：</w:t>
      </w:r>
      <w:r>
        <w:rPr/>
        <w:t>13</w:t>
      </w:r>
      <w:r>
        <w:rPr/>
        <w:t>月龄独立行走；语言发育明显滞后，</w:t>
      </w:r>
      <w:r>
        <w:rPr/>
        <w:t>18</w:t>
      </w:r>
      <w:r>
        <w:rPr/>
        <w:t>月龄仅能发出少量无意义音节；</w:t>
      </w:r>
      <w:r>
        <w:rPr/>
        <w:t>24</w:t>
      </w:r>
      <w:r>
        <w:rPr/>
        <w:t>月龄仍然没有出现有意义单词；</w:t>
      </w:r>
      <w:r>
        <w:rPr/>
        <w:t>12</w:t>
      </w:r>
      <w:r>
        <w:rPr/>
        <w:t>月龄会玩躲猫猫，之后社交互动逐步减少。</w:t>
      </w:r>
    </w:p>
    <w:p>
      <w:pPr>
        <w:pStyle w:val="Normal"/>
        <w:rPr/>
      </w:pPr>
      <w:r>
        <w:rPr>
          <w:b/>
          <w:bCs/>
        </w:rPr>
        <w:t>Medical or health history</w:t>
      </w:r>
      <w:r>
        <w:rPr>
          <w:b/>
          <w:bCs/>
        </w:rPr>
        <w:t>健康史</w:t>
      </w:r>
      <w:r>
        <w:rPr/>
        <w:t>：无重大慢性疾病；听力筛查新生儿期通过，家长怀疑孩子有时候对名字呼叫没有反应。无惊厥史。</w:t>
      </w:r>
    </w:p>
    <w:p>
      <w:pPr>
        <w:pStyle w:val="Normal"/>
        <w:rPr/>
      </w:pPr>
      <w:r>
        <w:rPr>
          <w:b/>
          <w:bCs/>
        </w:rPr>
        <w:t>Family concerns</w:t>
      </w:r>
      <w:r>
        <w:rPr>
          <w:b/>
          <w:bCs/>
        </w:rPr>
        <w:t>家长担忧</w:t>
      </w:r>
      <w:r>
        <w:rPr/>
        <w:t>：家长主要担忧两点：①孩子还不会开口说话；②很少与人对视，叫名字经常不理会；玩耍总是重复排列玩具汽车，不跟大人玩互动游戏。家长一开始以为“男孩说话晚”，直到社区儿童保健体检医生提醒需要进一步评估。</w:t>
      </w:r>
    </w:p>
    <w:p>
      <w:pPr>
        <w:pStyle w:val="Normal"/>
        <w:rPr/>
      </w:pPr>
      <w:r>
        <w:rPr>
          <w:b/>
          <w:bCs/>
        </w:rPr>
        <w:t>Educational or childcare setting</w:t>
      </w:r>
      <w:r>
        <w:rPr>
          <w:b/>
          <w:bCs/>
        </w:rPr>
        <w:t>照护环境</w:t>
      </w:r>
      <w:r>
        <w:rPr/>
        <w:t>：没有进入托育机构，主要居家由祖父母照料。缺少同伴社交机会。</w:t>
      </w:r>
    </w:p>
    <w:p>
      <w:pPr>
        <w:pStyle w:val="Normal"/>
        <w:rPr/>
      </w:pPr>
      <w:r>
        <w:rPr>
          <w:b/>
          <w:bCs/>
        </w:rPr>
        <w:t>Current developmental concerns</w:t>
      </w:r>
      <w:r>
        <w:rPr>
          <w:b/>
          <w:bCs/>
        </w:rPr>
        <w:t>当前发育问题</w:t>
      </w:r>
    </w:p>
    <w:p>
      <w:pPr>
        <w:pStyle w:val="Normal"/>
        <w:rPr/>
      </w:pPr>
      <w:r>
        <w:rPr/>
        <w:t>沟通语言：</w:t>
      </w:r>
      <w:r>
        <w:rPr/>
        <w:t>24</w:t>
      </w:r>
      <w:r>
        <w:rPr/>
        <w:t>月龄没有有意义词汇，不会用手指物提要求，不会展示玩具给大人看；极少模仿大人动作。</w:t>
      </w:r>
    </w:p>
    <w:p>
      <w:pPr>
        <w:pStyle w:val="Normal"/>
        <w:rPr/>
      </w:pPr>
      <w:r>
        <w:rPr/>
        <w:t>社交情绪：很少眼神对视；叫名字响应差；对大人的逗趣、表情缺少回应；不会主动寻求分享快乐；对陌生人、家人反应差异不大。</w:t>
      </w:r>
    </w:p>
    <w:p>
      <w:pPr>
        <w:pStyle w:val="Normal"/>
        <w:rPr/>
      </w:pPr>
      <w:r>
        <w:rPr/>
        <w:t>行为表现：反复把小汽车排成直线，重复开关盒子；对旋转物体高度着迷；抗拒日常流程改变，换衣服、出门容易发脾气。</w:t>
      </w:r>
    </w:p>
    <w:p>
      <w:pPr>
        <w:pStyle w:val="Normal"/>
        <w:rPr/>
      </w:pPr>
      <w:r>
        <w:rPr>
          <w:b/>
          <w:bCs/>
        </w:rPr>
        <w:t>Relevant behavioural observations</w:t>
      </w:r>
      <w:r>
        <w:rPr>
          <w:b/>
          <w:bCs/>
        </w:rPr>
        <w:t>行为观察</w:t>
      </w:r>
      <w:r>
        <w:rPr/>
        <w:t>：在儿保现场观察：</w:t>
      </w:r>
      <w:r>
        <w:rPr/>
        <w:t>Liam</w:t>
      </w:r>
      <w:r>
        <w:rPr/>
        <w:t>很少看向评估者；拿玩具之后独自刻板排列，不把玩具递给成人；不会指物；大人发起游戏，孩子回避，转身自己玩；偶尔出现无目的转圈。</w:t>
      </w:r>
    </w:p>
    <w:p>
      <w:pPr>
        <w:pStyle w:val="Normal"/>
        <w:rPr/>
      </w:pPr>
      <w:r>
        <w:rPr>
          <w:b/>
          <w:bCs/>
        </w:rPr>
        <w:t>Strengths and interests</w:t>
      </w:r>
      <w:r>
        <w:rPr>
          <w:b/>
          <w:bCs/>
        </w:rPr>
        <w:t>儿童优势与兴趣</w:t>
      </w:r>
      <w:r>
        <w:rPr/>
        <w:t>：精细动作能力尚可，可以堆叠</w:t>
      </w:r>
      <w:r>
        <w:rPr/>
        <w:t>5</w:t>
      </w:r>
      <w:r>
        <w:rPr/>
        <w:t>块积木；对机械、汽车类玩具高度感兴趣；听觉敏锐，可以听到远处小声响；情绪在独处玩耍时较为平静。</w:t>
      </w:r>
    </w:p>
    <w:tbl>
      <w:tblPr>
        <w:tblW w:w="5000" w:type="pct"/>
        <w:jc w:val="left"/>
        <w:tblInd w:w="0" w:type="dxa"/>
        <w:tblLayout w:type="fixed"/>
        <w:tblCellMar>
          <w:top w:w="60" w:type="dxa"/>
          <w:left w:w="120" w:type="dxa"/>
          <w:bottom w:w="30" w:type="dxa"/>
          <w:right w:w="120" w:type="dxa"/>
        </w:tblCellMar>
      </w:tblPr>
      <w:tblGrid>
        <w:gridCol w:w="3008"/>
        <w:gridCol w:w="3009"/>
        <w:gridCol w:w="3009"/>
      </w:tblGrid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0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</w:tcPr>
          <w:p>
            <w:pPr>
              <w:pStyle w:val="2"/>
              <w:spacing w:lineRule="auto" w:line="288" w:before="320" w:after="120"/>
              <w:ind w:left="0" w:hanging="0"/>
              <w:jc w:val="left"/>
              <w:rPr/>
            </w:pPr>
            <w:r>
              <w:rPr/>
              <w:t>3.</w:t>
            </w:r>
            <w:r>
              <w:rPr/>
              <w:t>风险因素调查分析（</w:t>
            </w:r>
            <w:r>
              <w:rPr/>
              <w:t>Part B Risk</w:t>
              <w:noBreakHyphen/>
              <w:t>Factors Investigation</w:t>
            </w:r>
            <w:r>
              <w:rPr/>
              <w:t>）</w:t>
            </w:r>
          </w:p>
        </w:tc>
      </w:tr>
    </w:tbl>
    <w:p>
      <w:pPr>
        <w:pStyle w:val="Normal"/>
        <w:rPr/>
      </w:pPr>
      <w:r>
        <w:rPr/>
        <w:t>要求：分类并且</w:t>
      </w:r>
      <w:r>
        <w:rPr>
          <w:b/>
          <w:bCs/>
        </w:rPr>
        <w:t>分析风险因素与发育问题之间的关系，不只是罗列清单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风险因素分类</w:t>
      </w:r>
    </w:p>
    <w:p>
      <w:pPr>
        <w:pStyle w:val="Normal"/>
        <w:rPr/>
      </w:pPr>
      <w:r>
        <w:rPr/>
        <w:t>具体风险因素</w:t>
      </w:r>
    </w:p>
    <w:p>
      <w:pPr>
        <w:pStyle w:val="Normal"/>
        <w:rPr/>
      </w:pPr>
      <w:r>
        <w:rPr/>
        <w:t>分析：风险因素与</w:t>
      </w:r>
      <w:r>
        <w:rPr/>
        <w:t>Liam</w:t>
      </w:r>
      <w:r>
        <w:rPr/>
        <w:t>的</w:t>
      </w:r>
      <w:r>
        <w:rPr/>
        <w:t>ASD</w:t>
      </w:r>
      <w:r>
        <w:rPr/>
        <w:t>相关发育问题的关联</w:t>
      </w:r>
    </w:p>
    <w:p>
      <w:pPr>
        <w:pStyle w:val="Normal"/>
        <w:rPr/>
      </w:pPr>
      <w:r>
        <w:rPr/>
        <w:t>Prenatal</w:t>
      </w:r>
      <w:r>
        <w:rPr/>
        <w:t>产前因素</w:t>
      </w:r>
    </w:p>
    <w:p>
      <w:pPr>
        <w:pStyle w:val="Normal"/>
        <w:rPr/>
      </w:pPr>
      <w:r>
        <w:rPr/>
        <w:t>母亲孕期存在中度产前抑郁；孕期被动接触二手烟</w:t>
      </w:r>
    </w:p>
    <w:p>
      <w:pPr>
        <w:pStyle w:val="Normal"/>
        <w:rPr/>
      </w:pPr>
      <w:r>
        <w:rPr/>
        <w:t>产前母体抑郁、烟草暴露属于</w:t>
      </w:r>
      <w:r>
        <w:rPr/>
        <w:t>ASD</w:t>
      </w:r>
      <w:r>
        <w:rPr/>
        <w:t>相关产前风险；孕期神经发育关键窗口的环境压力，增加神经发育异常风险；产前抑郁也间接影响产后亲子互动质量。</w:t>
      </w:r>
    </w:p>
    <w:p>
      <w:pPr>
        <w:pStyle w:val="Normal"/>
        <w:rPr/>
      </w:pPr>
      <w:r>
        <w:rPr/>
        <w:t>Perinatal</w:t>
      </w:r>
      <w:r>
        <w:rPr/>
        <w:t>围产期因素</w:t>
      </w:r>
    </w:p>
    <w:p>
      <w:pPr>
        <w:pStyle w:val="Normal"/>
        <w:rPr/>
      </w:pPr>
      <w:r>
        <w:rPr/>
        <w:t>低出生体重（</w:t>
      </w:r>
      <w:r>
        <w:rPr/>
        <w:t>2450g</w:t>
      </w:r>
      <w:r>
        <w:rPr/>
        <w:t>）</w:t>
      </w:r>
    </w:p>
    <w:p>
      <w:pPr>
        <w:pStyle w:val="Normal"/>
        <w:rPr/>
      </w:pPr>
      <w:r>
        <w:rPr/>
        <w:t>低出生体重是公认围产期风险；影响胎儿大脑发育，提升神经发育障碍包括</w:t>
      </w:r>
      <w:r>
        <w:rPr/>
        <w:t>ASD</w:t>
      </w:r>
      <w:r>
        <w:rPr/>
        <w:t>、语言迟缓风险；低体重本身不致病，但属于叠加风险因子。</w:t>
      </w:r>
    </w:p>
    <w:p>
      <w:pPr>
        <w:pStyle w:val="Normal"/>
        <w:rPr/>
      </w:pPr>
      <w:r>
        <w:rPr/>
        <w:t>Postnatal</w:t>
      </w:r>
      <w:r>
        <w:rPr/>
        <w:t>产后因素</w:t>
      </w:r>
    </w:p>
    <w:p>
      <w:pPr>
        <w:pStyle w:val="Normal"/>
        <w:rPr/>
      </w:pPr>
      <w:r>
        <w:rPr/>
        <w:t>大量被动屏幕时间；缺少高质量双向社交刺激；缺少同伴互动</w:t>
      </w:r>
    </w:p>
    <w:p>
      <w:pPr>
        <w:pStyle w:val="Normal"/>
        <w:rPr/>
      </w:pPr>
      <w:r>
        <w:rPr/>
        <w:t>幼儿早期大量短视频观看，减少面对面社交沟通机会；剥夺共同注意、模仿学习的练习机会，放大社交沟通发展缺陷，加剧刻板行为强化；属于环境风险因素。</w:t>
      </w:r>
    </w:p>
    <w:p>
      <w:pPr>
        <w:pStyle w:val="Normal"/>
        <w:rPr/>
      </w:pPr>
      <w:r>
        <w:rPr/>
        <w:t>Genetic/Biological</w:t>
      </w:r>
      <w:r>
        <w:rPr/>
        <w:t>遗传生物学</w:t>
      </w:r>
    </w:p>
    <w:p>
      <w:pPr>
        <w:pStyle w:val="Normal"/>
        <w:rPr/>
      </w:pPr>
      <w:r>
        <w:rPr/>
        <w:t>无明确家族</w:t>
      </w:r>
      <w:r>
        <w:rPr/>
        <w:t>ASD</w:t>
      </w:r>
      <w:r>
        <w:rPr/>
        <w:t>确诊史，但父亲童年存在语言发育偏慢史</w:t>
      </w:r>
    </w:p>
    <w:p>
      <w:pPr>
        <w:pStyle w:val="Normal"/>
        <w:rPr/>
      </w:pPr>
      <w:r>
        <w:rPr/>
        <w:t>家族存在语言迟缓历史，提示潜在遗传易感性；多基因交互作用，结合环境风险共同作用，不是单基因决定性致病因素。</w:t>
      </w:r>
    </w:p>
    <w:p>
      <w:pPr>
        <w:pStyle w:val="Normal"/>
        <w:rPr/>
      </w:pPr>
      <w:r>
        <w:rPr/>
        <w:t>Developmental</w:t>
      </w:r>
      <w:r>
        <w:rPr/>
        <w:t>发育因素</w:t>
      </w:r>
    </w:p>
    <w:p>
      <w:pPr>
        <w:pStyle w:val="Normal"/>
        <w:rPr/>
      </w:pPr>
      <w:r>
        <w:rPr/>
        <w:t>语言里程碑显著延迟；社交互动能力倒退（</w:t>
      </w:r>
      <w:r>
        <w:rPr/>
        <w:t>12</w:t>
      </w:r>
      <w:r>
        <w:rPr/>
        <w:t>个月尚可以玩躲猫猫，之后社交变少）</w:t>
      </w:r>
    </w:p>
    <w:p>
      <w:pPr>
        <w:pStyle w:val="Normal"/>
        <w:rPr/>
      </w:pPr>
      <w:r>
        <w:rPr/>
        <w:t>社交沟通能力倒退是</w:t>
      </w:r>
      <w:r>
        <w:rPr/>
        <w:t>ASD</w:t>
      </w:r>
      <w:r>
        <w:rPr/>
        <w:t>高度警示信号；语言不只是“说话晚”，伴随非语言沟通（指物、展示）缺失，提示不只是单纯语言障碍，是社交沟通领域损伤。</w:t>
      </w:r>
    </w:p>
    <w:p>
      <w:pPr>
        <w:pStyle w:val="Normal"/>
        <w:rPr/>
      </w:pPr>
      <w:r>
        <w:rPr/>
        <w:t>Environmental</w:t>
      </w:r>
      <w:r>
        <w:rPr/>
        <w:t>环境因素</w:t>
      </w:r>
    </w:p>
    <w:p>
      <w:pPr>
        <w:pStyle w:val="Normal"/>
        <w:rPr/>
      </w:pPr>
      <w:r>
        <w:rPr/>
        <w:t>祖辈照护，成人较少发起双向互动；家庭双语环境；缺少丰富的游戏材料</w:t>
      </w:r>
    </w:p>
    <w:p>
      <w:pPr>
        <w:pStyle w:val="Normal"/>
        <w:rPr/>
      </w:pPr>
      <w:r>
        <w:rPr/>
        <w:t>低质量照护环境放大已存在的神经发育脆弱；双语环境本身不会造成</w:t>
      </w:r>
      <w:r>
        <w:rPr/>
        <w:t>ASD</w:t>
      </w:r>
      <w:r>
        <w:rPr/>
        <w:t>，但在筛查评估时需要考虑语言背景，避免误判发育水平。</w:t>
      </w:r>
    </w:p>
    <w:p>
      <w:pPr>
        <w:pStyle w:val="Normal"/>
        <w:rPr/>
      </w:pPr>
      <w:r>
        <w:rPr/>
        <w:t>Family/Social</w:t>
      </w:r>
      <w:r>
        <w:rPr/>
        <w:t>家庭社会因素</w:t>
      </w:r>
    </w:p>
    <w:p>
      <w:pPr>
        <w:pStyle w:val="Normal"/>
        <w:rPr/>
      </w:pPr>
      <w:r>
        <w:rPr/>
        <w:t>父母全职工作，亲子高质量互动时间有限；家长初期认知不足，把症状简单归为男孩说话晚，延误早期求助</w:t>
      </w:r>
    </w:p>
    <w:p>
      <w:pPr>
        <w:pStyle w:val="Normal"/>
        <w:rPr/>
      </w:pPr>
      <w:r>
        <w:rPr/>
        <w:t>家庭压力、认知不足造成识别延迟；家庭压力同时会影响后续干预实施依从性，需要在干预方案考虑家庭需求。</w:t>
      </w:r>
    </w:p>
    <w:p>
      <w:pPr>
        <w:pStyle w:val="Normal"/>
        <w:rPr/>
      </w:pPr>
      <w:r>
        <w:rPr/>
        <w:t>Educational</w:t>
      </w:r>
      <w:r>
        <w:rPr/>
        <w:t>教育因素</w:t>
      </w:r>
    </w:p>
    <w:p>
      <w:pPr>
        <w:pStyle w:val="Normal"/>
        <w:rPr/>
      </w:pPr>
      <w:r>
        <w:rPr/>
        <w:t>未进入托幼机构，缺少结构化早期学习和同伴社交机会</w:t>
      </w:r>
    </w:p>
    <w:p>
      <w:pPr>
        <w:pStyle w:val="Normal"/>
        <w:rPr/>
      </w:pPr>
      <w:r>
        <w:rPr/>
        <w:t>缺少同伴，让社交缺陷更难被早期发现，也缺少社交练习场景。</w:t>
      </w:r>
    </w:p>
    <w:p>
      <w:pPr>
        <w:pStyle w:val="Normal"/>
        <w:rPr/>
      </w:pPr>
      <w:r>
        <w:rPr/>
        <w:t>综合分析：</w:t>
      </w:r>
      <w:r>
        <w:rPr/>
        <w:t>Liam</w:t>
      </w:r>
      <w:r>
        <w:rPr/>
        <w:t>属于</w:t>
      </w:r>
      <w:r>
        <w:rPr>
          <w:b/>
          <w:bCs/>
        </w:rPr>
        <w:t>多重风险叠加模式</w:t>
      </w:r>
      <w:r>
        <w:rPr/>
        <w:t>，不存在单一决定性致病因素；遗传易感性</w:t>
      </w:r>
      <w:r>
        <w:rPr/>
        <w:t>+</w:t>
      </w:r>
      <w:r>
        <w:rPr/>
        <w:t>产前围产期生物学风险，叠加产后环境刺激不足，共同促成社交沟通、刻板行为等发育表现；风险因素只代表风险升高，不能直接用来确诊</w:t>
      </w:r>
      <w:r>
        <w:rPr/>
        <w:t>ASD</w:t>
      </w:r>
      <w:r>
        <w:rPr/>
        <w:t>，需要结合行为表现、标准化工具评估综合判断。</w:t>
      </w:r>
    </w:p>
    <w:p>
      <w:pPr>
        <w:pStyle w:val="Normal"/>
        <w:rPr/>
      </w:pPr>
      <w:r>
        <w:rPr/>
        <w:t>##4.</w:t>
      </w:r>
      <w:r>
        <w:rPr/>
        <w:t>早期预警</w:t>
      </w:r>
      <w:r>
        <w:rPr/>
        <w:t>/</w:t>
      </w:r>
      <w:r>
        <w:rPr/>
        <w:t>红色指标分析（</w:t>
      </w:r>
      <w:r>
        <w:rPr/>
        <w:t>Part C Early indicators / Red Flags</w:t>
      </w:r>
      <w:r>
        <w:rPr/>
        <w:t>）</w:t>
      </w:r>
    </w:p>
    <w:p>
      <w:pPr>
        <w:pStyle w:val="Normal"/>
        <w:rPr/>
      </w:pPr>
      <w:r>
        <w:rPr/>
        <w:t>需要覆盖认知、沟通语言、社会情绪、行为、大运动、适应生活自理、感知觉、学前预备技能多个发展领域。针对每一个预警指标说明：指标内容；临床意义；出现的发展阶段；属于普通发育关切</w:t>
      </w:r>
      <w:r>
        <w:rPr/>
        <w:t>/</w:t>
      </w:r>
      <w:r>
        <w:rPr/>
        <w:t>风险指标</w:t>
      </w:r>
      <w:r>
        <w:rPr/>
        <w:t>/</w:t>
      </w:r>
      <w:r>
        <w:rPr/>
        <w:t>红色预警（</w:t>
      </w:r>
      <w:r>
        <w:rPr/>
        <w:t>red flag</w:t>
      </w:r>
      <w:r>
        <w:rPr/>
        <w:t>）；得出结论前还需要收集哪些补充信息。</w:t>
      </w:r>
    </w:p>
    <w:p>
      <w:pPr>
        <w:pStyle w:val="3"/>
        <w:rPr/>
      </w:pPr>
      <w:r>
        <w:rPr/>
        <w:t>指标</w:t>
      </w:r>
      <w:r>
        <w:rPr/>
        <w:t>1</w:t>
      </w:r>
      <w:r>
        <w:rPr/>
        <w:t>：</w:t>
      </w:r>
      <w:r>
        <w:rPr/>
        <w:t>24</w:t>
      </w:r>
      <w:r>
        <w:rPr/>
        <w:t>月龄无有意义口语词汇，缺少非语言沟通（不会指物、展示玩具）</w:t>
      </w:r>
    </w:p>
    <w:p>
      <w:pPr>
        <w:pStyle w:val="Normal"/>
        <w:rPr/>
      </w:pPr>
      <w:r>
        <w:rPr/>
        <w:t>指标描述：</w:t>
      </w:r>
      <w:r>
        <w:rPr/>
        <w:t>24</w:t>
      </w:r>
      <w:r>
        <w:rPr/>
        <w:t>个月仍然没有自发有意义单词；不会用手指向物品提需求，不会把玩具举起来给大人看进行分享。</w:t>
      </w:r>
    </w:p>
    <w:p>
      <w:pPr>
        <w:pStyle w:val="Normal"/>
        <w:rPr/>
      </w:pPr>
      <w:r>
        <w:rPr/>
        <w:t>意义：</w:t>
      </w:r>
      <w:r>
        <w:rPr/>
        <w:t>ASD</w:t>
      </w:r>
      <w:r>
        <w:rPr/>
        <w:t>核心红色预警；单纯语言迟缓儿童一般会使用手势补偿语言不足；</w:t>
      </w:r>
      <w:r>
        <w:rPr/>
        <w:t>ASD</w:t>
      </w:r>
      <w:r>
        <w:rPr/>
        <w:t>儿童同时缺失语言与手势沟通。</w:t>
      </w:r>
    </w:p>
    <w:p>
      <w:pPr>
        <w:pStyle w:val="Normal"/>
        <w:rPr/>
      </w:pPr>
      <w:r>
        <w:rPr/>
        <w:t>发展阶段：该警示信号一般</w:t>
      </w:r>
      <w:r>
        <w:rPr/>
        <w:t>18</w:t>
        <w:noBreakHyphen/>
        <w:t>24</w:t>
      </w:r>
      <w:r>
        <w:rPr/>
        <w:t>月龄可以被观察到。</w:t>
      </w:r>
    </w:p>
    <w:p>
      <w:pPr>
        <w:pStyle w:val="Normal"/>
        <w:rPr/>
      </w:pPr>
      <w:r>
        <w:rPr/>
        <w:t>级别：</w:t>
      </w:r>
      <w:r>
        <w:rPr>
          <w:b/>
          <w:bCs/>
        </w:rPr>
        <w:t>Red Flag</w:t>
      </w:r>
      <w:r>
        <w:rPr>
          <w:b/>
          <w:bCs/>
        </w:rPr>
        <w:t>红色警示信号</w:t>
      </w:r>
    </w:p>
    <w:p>
      <w:pPr>
        <w:pStyle w:val="Normal"/>
        <w:rPr/>
      </w:pPr>
      <w:r>
        <w:rPr/>
        <w:t>需要额外收集信息：确认听力功能完整；家庭语言环境（双语、照护者语言）；了解孩子是否在其他场景下使用手势；排除特异性语言障碍。</w:t>
      </w:r>
    </w:p>
    <w:p>
      <w:pPr>
        <w:pStyle w:val="Normal"/>
        <w:rPr/>
      </w:pPr>
      <w:r>
        <w:rPr/>
        <w:t>###</w:t>
      </w:r>
      <w:r>
        <w:rPr/>
        <w:t>指标</w:t>
      </w:r>
      <w:r>
        <w:rPr/>
        <w:t>2</w:t>
      </w:r>
      <w:r>
        <w:rPr/>
        <w:t>：对自己名字呼叫响应持续较差，社交眼神回避</w:t>
      </w:r>
    </w:p>
    <w:p>
      <w:pPr>
        <w:pStyle w:val="Normal"/>
        <w:rPr/>
      </w:pPr>
      <w:r>
        <w:rPr/>
        <w:t>指标描述：在无噪音环境下多次呼叫名字经常无反应；与人互动很少维持眼神对视，回避他人面部注视。</w:t>
      </w:r>
    </w:p>
    <w:p>
      <w:pPr>
        <w:pStyle w:val="Normal"/>
        <w:rPr/>
      </w:pPr>
      <w:r>
        <w:rPr/>
        <w:t>意义：反映共同注意、社交参与的缺陷；需要排除听力损失。</w:t>
      </w:r>
    </w:p>
    <w:p>
      <w:pPr>
        <w:pStyle w:val="Normal"/>
        <w:rPr/>
      </w:pPr>
      <w:r>
        <w:rPr/>
        <w:t>发展阶段：</w:t>
      </w:r>
      <w:r>
        <w:rPr/>
        <w:t>12</w:t>
        <w:noBreakHyphen/>
        <w:t>24</w:t>
      </w:r>
      <w:r>
        <w:rPr/>
        <w:t>月龄可显现。</w:t>
      </w:r>
    </w:p>
    <w:p>
      <w:pPr>
        <w:pStyle w:val="Normal"/>
        <w:rPr/>
      </w:pPr>
      <w:r>
        <w:rPr/>
        <w:t>级别：</w:t>
      </w:r>
      <w:r>
        <w:rPr>
          <w:b/>
          <w:bCs/>
        </w:rPr>
        <w:t>Red Flag</w:t>
      </w:r>
      <w:r>
        <w:rPr>
          <w:b/>
          <w:bCs/>
        </w:rPr>
        <w:t>红色警示信号</w:t>
      </w:r>
    </w:p>
    <w:p>
      <w:pPr>
        <w:pStyle w:val="Normal"/>
        <w:rPr/>
      </w:pPr>
      <w:r>
        <w:rPr/>
        <w:t>需要额外收集信息：听力复测；区分是选择性不听，还是听不见；观察孩子对感兴趣的声音（玩具声响）是否有反应。</w:t>
      </w:r>
    </w:p>
    <w:p>
      <w:pPr>
        <w:pStyle w:val="Normal"/>
        <w:rPr/>
      </w:pPr>
      <w:r>
        <w:rPr/>
        <w:t>###</w:t>
      </w:r>
      <w:r>
        <w:rPr/>
        <w:t>指标</w:t>
      </w:r>
      <w:r>
        <w:rPr/>
        <w:t>3</w:t>
      </w:r>
      <w:r>
        <w:rPr/>
        <w:t>：社交互动倒退：</w:t>
      </w:r>
      <w:r>
        <w:rPr/>
        <w:t>12</w:t>
      </w:r>
      <w:r>
        <w:rPr/>
        <w:t>月龄可以参与躲猫猫游戏，之后逐步回避社交游戏</w:t>
      </w:r>
    </w:p>
    <w:p>
      <w:pPr>
        <w:pStyle w:val="Normal"/>
        <w:rPr/>
      </w:pPr>
      <w:r>
        <w:rPr/>
        <w:t>指标描述：曾经获得的社交游戏能力出现退化，不再参与成人发起的社交玩耍。</w:t>
      </w:r>
    </w:p>
    <w:p>
      <w:pPr>
        <w:pStyle w:val="Normal"/>
        <w:rPr/>
      </w:pPr>
      <w:r>
        <w:rPr/>
        <w:t>意义：发育倒退是</w:t>
      </w:r>
      <w:r>
        <w:rPr/>
        <w:t>ASD</w:t>
      </w:r>
      <w:r>
        <w:rPr/>
        <w:t>重要警示信号，约</w:t>
      </w:r>
      <w:r>
        <w:rPr/>
        <w:t>20</w:t>
        <w:noBreakHyphen/>
        <w:t>30%ASD</w:t>
      </w:r>
      <w:r>
        <w:rPr/>
        <w:t>幼儿存在社交或语言能力倒退。</w:t>
      </w:r>
    </w:p>
    <w:p>
      <w:pPr>
        <w:pStyle w:val="Normal"/>
        <w:rPr/>
      </w:pPr>
      <w:r>
        <w:rPr/>
        <w:t>发展阶段：大多发生</w:t>
      </w:r>
      <w:r>
        <w:rPr/>
        <w:t>12</w:t>
        <w:noBreakHyphen/>
        <w:t>24</w:t>
      </w:r>
      <w:r>
        <w:rPr/>
        <w:t>月龄。</w:t>
      </w:r>
    </w:p>
    <w:p>
      <w:pPr>
        <w:pStyle w:val="Normal"/>
        <w:rPr/>
      </w:pPr>
      <w:r>
        <w:rPr/>
        <w:t>级别：</w:t>
      </w:r>
      <w:r>
        <w:rPr>
          <w:b/>
          <w:bCs/>
        </w:rPr>
        <w:t>Red Flag</w:t>
      </w:r>
      <w:r>
        <w:rPr>
          <w:b/>
          <w:bCs/>
        </w:rPr>
        <w:t>红色警示信号</w:t>
      </w:r>
    </w:p>
    <w:p>
      <w:pPr>
        <w:pStyle w:val="Normal"/>
        <w:rPr/>
      </w:pPr>
      <w:r>
        <w:rPr/>
        <w:t>需要额外收集信息：收集家庭录像确认能力变化；排除癫痫、神经系统疾病造成倒退。</w:t>
      </w:r>
    </w:p>
    <w:p>
      <w:pPr>
        <w:pStyle w:val="Normal"/>
        <w:rPr/>
      </w:pPr>
      <w:r>
        <w:rPr/>
        <w:t>###</w:t>
      </w:r>
      <w:r>
        <w:rPr/>
        <w:t>指标</w:t>
      </w:r>
      <w:r>
        <w:rPr/>
        <w:t>4</w:t>
      </w:r>
      <w:r>
        <w:rPr/>
        <w:t>：重复刻板行为：持续排列玩具、着迷旋转物体、抗拒日常流程改变</w:t>
      </w:r>
    </w:p>
    <w:p>
      <w:pPr>
        <w:pStyle w:val="Normal"/>
        <w:rPr/>
      </w:pPr>
      <w:r>
        <w:rPr/>
        <w:t>指标描述：持续把小汽车排成直线，反复旋转轮子；生活流程微小改变即强烈情绪爆发。</w:t>
      </w:r>
    </w:p>
    <w:p>
      <w:pPr>
        <w:pStyle w:val="Normal"/>
        <w:rPr/>
      </w:pPr>
      <w:r>
        <w:rPr/>
        <w:t>意义：代表受限重复行为，属于</w:t>
      </w:r>
      <w:r>
        <w:rPr/>
        <w:t>ASD</w:t>
      </w:r>
      <w:r>
        <w:rPr/>
        <w:t>两大核心症状维度之一；普通幼儿短暂刻板玩耍是正常，但是</w:t>
      </w:r>
      <w:r>
        <w:rPr>
          <w:b/>
          <w:bCs/>
        </w:rPr>
        <w:t>高频、排斥其他游戏、影响生活</w:t>
      </w:r>
      <w:r>
        <w:rPr/>
        <w:t>才是异常。</w:t>
      </w:r>
    </w:p>
    <w:p>
      <w:pPr>
        <w:pStyle w:val="Normal"/>
        <w:rPr/>
      </w:pPr>
      <w:r>
        <w:rPr/>
        <w:t>发展阶段：</w:t>
      </w:r>
      <w:r>
        <w:rPr/>
        <w:t>20</w:t>
        <w:noBreakHyphen/>
        <w:t>24</w:t>
      </w:r>
      <w:r>
        <w:rPr/>
        <w:t>月龄容易观察。</w:t>
      </w:r>
    </w:p>
    <w:p>
      <w:pPr>
        <w:pStyle w:val="Normal"/>
        <w:rPr/>
      </w:pPr>
      <w:r>
        <w:rPr/>
        <w:t>级别：</w:t>
      </w:r>
      <w:r>
        <w:rPr/>
        <w:t>Risk indicator</w:t>
      </w:r>
      <w:r>
        <w:rPr/>
        <w:t>风险指标</w:t>
      </w:r>
    </w:p>
    <w:p>
      <w:pPr>
        <w:pStyle w:val="Normal"/>
        <w:rPr/>
      </w:pPr>
      <w:r>
        <w:rPr/>
        <w:t>需要额外收集信息：刻板行为发生频率；是否会被外界打断；是否妨碍孩子探索其他玩具、日常生活。</w:t>
      </w:r>
    </w:p>
    <w:p>
      <w:pPr>
        <w:pStyle w:val="Normal"/>
        <w:rPr/>
      </w:pPr>
      <w:r>
        <w:rPr/>
        <w:t>###</w:t>
      </w:r>
      <w:r>
        <w:rPr/>
        <w:t>指标</w:t>
      </w:r>
      <w:r>
        <w:rPr/>
        <w:t>5</w:t>
      </w:r>
      <w:r>
        <w:rPr/>
        <w:t>：精细动作尚可，大运动基本达标，但假装想象游戏完全缺失</w:t>
      </w:r>
    </w:p>
    <w:p>
      <w:pPr>
        <w:pStyle w:val="Normal"/>
        <w:rPr/>
      </w:pPr>
      <w:r>
        <w:rPr/>
        <w:t>指标描述：可以堆叠积木，但是完全没有假装游戏，不会模拟做饭、喂玩偶等象征性玩耍。</w:t>
      </w:r>
    </w:p>
    <w:p>
      <w:pPr>
        <w:pStyle w:val="Normal"/>
        <w:rPr/>
      </w:pPr>
      <w:r>
        <w:rPr/>
        <w:t>意义：象征性游戏缺失提示认知</w:t>
        <w:noBreakHyphen/>
        <w:t>社交联合损伤，区别于单纯运动发育迟缓。</w:t>
      </w:r>
    </w:p>
    <w:p>
      <w:pPr>
        <w:pStyle w:val="Normal"/>
        <w:rPr/>
      </w:pPr>
      <w:r>
        <w:rPr/>
        <w:t>发展阶段：</w:t>
      </w:r>
      <w:r>
        <w:rPr/>
        <w:t>2</w:t>
      </w:r>
      <w:r>
        <w:rPr/>
        <w:t>岁左右普通幼儿已经出现简单假装游戏。</w:t>
      </w:r>
    </w:p>
    <w:p>
      <w:pPr>
        <w:pStyle w:val="Normal"/>
        <w:rPr/>
      </w:pPr>
      <w:r>
        <w:rPr/>
        <w:t>级别：</w:t>
      </w:r>
      <w:r>
        <w:rPr/>
        <w:t>Risk indicator</w:t>
      </w:r>
      <w:r>
        <w:rPr/>
        <w:t>风险指标</w:t>
      </w:r>
    </w:p>
    <w:p>
      <w:pPr>
        <w:pStyle w:val="Normal"/>
        <w:rPr/>
      </w:pPr>
      <w:r>
        <w:rPr/>
        <w:t>需要额外收集信息：照护者是否示范假装游戏；是否给孩子提供假装游戏玩具。</w:t>
      </w:r>
    </w:p>
    <w:p>
      <w:pPr>
        <w:pStyle w:val="Normal"/>
        <w:rPr/>
      </w:pPr>
      <w:r>
        <w:rPr/>
        <w:t>###</w:t>
      </w:r>
      <w:r>
        <w:rPr/>
        <w:t>指标</w:t>
      </w:r>
      <w:r>
        <w:rPr/>
        <w:t>6</w:t>
      </w:r>
      <w:r>
        <w:rPr/>
        <w:t>：感知觉特征：对特定声音过度敏感</w:t>
      </w:r>
      <w:r>
        <w:rPr/>
        <w:t>/</w:t>
      </w:r>
      <w:r>
        <w:rPr/>
        <w:t>沉迷旋转视觉刺激</w:t>
      </w:r>
    </w:p>
    <w:p>
      <w:pPr>
        <w:pStyle w:val="Normal"/>
        <w:rPr/>
      </w:pPr>
      <w:r>
        <w:rPr/>
        <w:t>指标描述：被旋转物体强烈吸引；部分嘈杂环境会表现烦躁。</w:t>
      </w:r>
    </w:p>
    <w:p>
      <w:pPr>
        <w:pStyle w:val="Normal"/>
        <w:rPr/>
      </w:pPr>
      <w:r>
        <w:rPr/>
        <w:t>意义：感知觉异常是</w:t>
      </w:r>
      <w:r>
        <w:rPr/>
        <w:t>ASD</w:t>
      </w:r>
      <w:r>
        <w:rPr/>
        <w:t>常见伴随特征，但不具备特异性，其他发育障碍也可以出现。</w:t>
      </w:r>
    </w:p>
    <w:p>
      <w:pPr>
        <w:pStyle w:val="Normal"/>
        <w:rPr/>
      </w:pPr>
      <w:r>
        <w:rPr/>
        <w:t>发展阶段：</w:t>
      </w:r>
      <w:r>
        <w:rPr/>
        <w:t>18</w:t>
        <w:noBreakHyphen/>
        <w:t>24</w:t>
      </w:r>
      <w:r>
        <w:rPr/>
        <w:t>月龄。</w:t>
      </w:r>
    </w:p>
    <w:p>
      <w:pPr>
        <w:pStyle w:val="Normal"/>
        <w:rPr/>
      </w:pPr>
      <w:r>
        <w:rPr/>
        <w:t>级别：</w:t>
      </w:r>
      <w:r>
        <w:rPr/>
        <w:t>Developmental concern</w:t>
      </w:r>
      <w:r>
        <w:rPr/>
        <w:t>发育关切</w:t>
      </w:r>
    </w:p>
    <w:p>
      <w:pPr>
        <w:pStyle w:val="Normal"/>
        <w:rPr/>
      </w:pPr>
      <w:r>
        <w:rPr/>
        <w:t>需要额外收集信息：不同环境下的感官反应；排除听觉过敏等其他问题。</w:t>
      </w:r>
    </w:p>
    <w:p>
      <w:pPr>
        <w:pStyle w:val="Normal"/>
        <w:rPr/>
      </w:pPr>
      <w:r>
        <w:rPr/>
        <w:t>小结：</w:t>
      </w:r>
      <w:r>
        <w:rPr/>
        <w:t>Liam</w:t>
      </w:r>
      <w:r>
        <w:rPr/>
        <w:t>同时存在多项红色预警信号，提示高风险，必须开展标准化筛查，并且后续转诊进行全面综合评估。</w:t>
      </w:r>
      <w:r>
        <w:rPr>
          <w:b/>
          <w:bCs/>
        </w:rPr>
        <w:t>预警信号不等于诊断，需要标准化工具与多学科评估佐证</w:t>
      </w:r>
      <w:r>
        <w:rPr/>
        <w:t>。</w:t>
      </w:r>
    </w:p>
    <w:p>
      <w:pPr>
        <w:pStyle w:val="Normal"/>
        <w:rPr/>
      </w:pPr>
      <w:r>
        <w:rPr/>
        <w:t>##5.</w:t>
      </w:r>
      <w:r>
        <w:rPr/>
        <w:t>选择合适的筛查工具（</w:t>
      </w:r>
      <w:r>
        <w:rPr/>
        <w:t>Part D Select Suitable Screening Tool</w:t>
      </w:r>
      <w:r>
        <w:rPr/>
        <w:t>）</w:t>
      </w:r>
    </w:p>
    <w:p>
      <w:pPr>
        <w:pStyle w:val="Normal"/>
        <w:rPr/>
      </w:pPr>
      <w:r>
        <w:rPr/>
        <w:t>本案例选取两个适配</w:t>
      </w:r>
      <w:r>
        <w:rPr/>
        <w:t>24</w:t>
      </w:r>
      <w:r>
        <w:rPr/>
        <w:t>月龄幼儿的筛查工具：</w:t>
      </w:r>
      <w:r>
        <w:rPr>
          <w:b/>
          <w:bCs/>
        </w:rPr>
        <w:t>M</w:t>
        <w:noBreakHyphen/>
        <w:t>CHAT</w:t>
        <w:noBreakHyphen/>
        <w:t>R/F</w:t>
      </w:r>
      <w:r>
        <w:rPr>
          <w:b/>
          <w:bCs/>
        </w:rPr>
        <w:t>（</w:t>
      </w:r>
      <w:r>
        <w:rPr>
          <w:b/>
          <w:bCs/>
        </w:rPr>
        <w:t>ASD</w:t>
      </w:r>
      <w:r>
        <w:rPr>
          <w:b/>
          <w:bCs/>
        </w:rPr>
        <w:t>专项筛查）与</w:t>
      </w:r>
      <w:r>
        <w:rPr>
          <w:b/>
          <w:bCs/>
        </w:rPr>
        <w:t>ASQ</w:t>
        <w:noBreakHyphen/>
        <w:t>3 Ages and Stages Questionnaires</w:t>
      </w:r>
      <w:r>
        <w:rPr>
          <w:b/>
          <w:bCs/>
        </w:rPr>
        <w:t>（全面发育筛查）</w:t>
      </w:r>
      <w:r>
        <w:rPr/>
        <w:t>。</w:t>
      </w:r>
    </w:p>
    <w:p>
      <w:pPr>
        <w:pStyle w:val="Normal"/>
        <w:rPr/>
      </w:pPr>
      <w:r>
        <w:rPr/>
        <w:t>课程重点提示：</w:t>
      </w:r>
      <w:r>
        <w:rPr>
          <w:b/>
          <w:bCs/>
        </w:rPr>
        <w:t>筛查工具≠诊断工具；筛查阳性不能直接确立诊断，仅代表需要进一步评估</w:t>
      </w:r>
      <w:r>
        <w:rPr/>
        <w:t>。</w:t>
      </w:r>
    </w:p>
    <w:p>
      <w:pPr>
        <w:pStyle w:val="Normal"/>
        <w:rPr/>
      </w:pPr>
      <w:r>
        <w:rPr/>
        <w:t>###</w:t>
      </w:r>
      <w:r>
        <w:rPr/>
        <w:t>工具一：</w:t>
      </w:r>
      <w:r>
        <w:rPr/>
        <w:t>Modified Checklist for Autism in Toddlers</w:t>
        <w:noBreakHyphen/>
        <w:t>Revised with Follow</w:t>
        <w:noBreakHyphen/>
        <w:t>Up</w:t>
      </w:r>
      <w:r>
        <w:rPr/>
        <w:t>（</w:t>
      </w:r>
      <w:r>
        <w:rPr/>
        <w:t>M</w:t>
        <w:noBreakHyphen/>
        <w:t>CHAT</w:t>
        <w:noBreakHyphen/>
        <w:t>R/F</w:t>
      </w:r>
      <w:r>
        <w:rPr/>
        <w:t>）</w:t>
      </w:r>
    </w:p>
    <w:p>
      <w:pPr>
        <w:pStyle w:val="Normal"/>
        <w:rPr/>
      </w:pPr>
      <w:r>
        <w:rPr>
          <w:b/>
          <w:bCs/>
        </w:rPr>
        <w:t>开发者</w:t>
      </w:r>
      <w:r>
        <w:rPr>
          <w:b/>
          <w:bCs/>
        </w:rPr>
        <w:t>Author</w:t>
      </w:r>
      <w:r>
        <w:rPr/>
        <w:t>：</w:t>
      </w:r>
      <w:r>
        <w:rPr/>
        <w:t xml:space="preserve">Diana L. Robins </w:t>
      </w:r>
      <w:r>
        <w:rPr/>
        <w:t>团队</w:t>
      </w:r>
    </w:p>
    <w:p>
      <w:pPr>
        <w:pStyle w:val="Normal"/>
        <w:rPr/>
      </w:pPr>
      <w:r>
        <w:rPr>
          <w:b/>
          <w:bCs/>
        </w:rPr>
        <w:t>目标年龄</w:t>
      </w:r>
      <w:r>
        <w:rPr>
          <w:b/>
          <w:bCs/>
        </w:rPr>
        <w:t>Target age range</w:t>
      </w:r>
      <w:r>
        <w:rPr/>
        <w:t>：</w:t>
      </w:r>
      <w:r>
        <w:rPr/>
        <w:t>16</w:t>
        <w:noBreakHyphen/>
        <w:t>30</w:t>
      </w:r>
      <w:r>
        <w:rPr/>
        <w:t>个月（适配本案例</w:t>
      </w:r>
      <w:r>
        <w:rPr/>
        <w:t>24</w:t>
      </w:r>
      <w:r>
        <w:rPr/>
        <w:t>月龄</w:t>
      </w:r>
      <w:r>
        <w:rPr/>
        <w:t>Liam</w:t>
      </w:r>
      <w:r>
        <w:rPr/>
        <w:t>），可拓展至</w:t>
      </w:r>
      <w:r>
        <w:rPr/>
        <w:t>48</w:t>
      </w:r>
      <w:r>
        <w:rPr/>
        <w:t>月</w:t>
      </w:r>
    </w:p>
    <w:p>
      <w:pPr>
        <w:pStyle w:val="Normal"/>
        <w:rPr/>
      </w:pPr>
      <w:r>
        <w:rPr>
          <w:b/>
          <w:bCs/>
        </w:rPr>
        <w:t>Purpose</w:t>
      </w:r>
      <w:r>
        <w:rPr>
          <w:b/>
          <w:bCs/>
        </w:rPr>
        <w:t>目的</w:t>
      </w:r>
      <w:r>
        <w:rPr/>
        <w:t>：专门针对</w:t>
      </w:r>
      <w:r>
        <w:rPr/>
        <w:t>16</w:t>
        <w:noBreakHyphen/>
        <w:t>30</w:t>
      </w:r>
      <w:r>
        <w:rPr/>
        <w:t>月龄幼儿的</w:t>
      </w:r>
      <w:r>
        <w:rPr/>
        <w:t>ASD</w:t>
      </w:r>
      <w:r>
        <w:rPr/>
        <w:t>一级筛查工具，识别</w:t>
      </w:r>
      <w:r>
        <w:rPr/>
        <w:t>ASD</w:t>
      </w:r>
      <w:r>
        <w:rPr/>
        <w:t>风险；分为两步：家长填写</w:t>
      </w:r>
      <w:r>
        <w:rPr/>
        <w:t>M</w:t>
        <w:noBreakHyphen/>
        <w:t>CHAT</w:t>
        <w:noBreakHyphen/>
        <w:t>R</w:t>
      </w:r>
      <w:r>
        <w:rPr/>
        <w:t>初筛问卷；初筛阳性进行</w:t>
      </w:r>
      <w:r>
        <w:rPr/>
        <w:t>M</w:t>
        <w:noBreakHyphen/>
        <w:t>CHAT</w:t>
        <w:noBreakHyphen/>
        <w:t>F</w:t>
      </w:r>
      <w:r>
        <w:rPr/>
        <w:t>随访访谈进一步确认风险等级。</w:t>
      </w:r>
    </w:p>
    <w:p>
      <w:pPr>
        <w:pStyle w:val="Normal"/>
        <w:rPr/>
      </w:pPr>
      <w:r>
        <w:rPr>
          <w:b/>
          <w:bCs/>
        </w:rPr>
        <w:t>评估发展领域</w:t>
      </w:r>
      <w:r>
        <w:rPr/>
        <w:t>：专门聚焦</w:t>
      </w:r>
      <w:r>
        <w:rPr/>
        <w:t>ASD</w:t>
      </w:r>
      <w:r>
        <w:rPr/>
        <w:t>核心症状：社交沟通、共同注意、假装游戏、刻板重复行为。</w:t>
      </w:r>
    </w:p>
    <w:p>
      <w:pPr>
        <w:pStyle w:val="Normal"/>
        <w:rPr/>
      </w:pPr>
      <w:r>
        <w:rPr>
          <w:b/>
          <w:bCs/>
        </w:rPr>
        <w:t>施测方式</w:t>
      </w:r>
      <w:r>
        <w:rPr>
          <w:b/>
          <w:bCs/>
        </w:rPr>
        <w:t>Administration method</w:t>
      </w:r>
      <w:r>
        <w:rPr/>
        <w:t>：家长</w:t>
      </w:r>
      <w:r>
        <w:rPr/>
        <w:t>/</w:t>
      </w:r>
      <w:r>
        <w:rPr/>
        <w:t>主要照护者自填问卷；初筛之后高风险直接转诊，中等风险完成电话随访访谈。</w:t>
      </w:r>
    </w:p>
    <w:p>
      <w:pPr>
        <w:pStyle w:val="Normal"/>
        <w:rPr/>
      </w:pPr>
      <w:r>
        <w:rPr>
          <w:b/>
          <w:bCs/>
        </w:rPr>
        <w:t>施测耗时</w:t>
      </w:r>
      <w:r>
        <w:rPr>
          <w:b/>
          <w:bCs/>
        </w:rPr>
        <w:t>Approximate time</w:t>
      </w:r>
      <w:r>
        <w:rPr/>
        <w:t>：初筛</w:t>
      </w:r>
      <w:r>
        <w:rPr/>
        <w:t>5</w:t>
        <w:noBreakHyphen/>
        <w:t>10</w:t>
      </w:r>
      <w:r>
        <w:rPr/>
        <w:t>分钟；随访访谈额外</w:t>
      </w:r>
      <w:r>
        <w:rPr/>
        <w:t>5</w:t>
        <w:noBreakHyphen/>
        <w:t>10</w:t>
      </w:r>
      <w:r>
        <w:rPr/>
        <w:t>分钟。</w:t>
      </w:r>
    </w:p>
    <w:p>
      <w:pPr>
        <w:pStyle w:val="Normal"/>
        <w:rPr/>
      </w:pPr>
      <w:r>
        <w:rPr>
          <w:b/>
          <w:bCs/>
        </w:rPr>
        <w:t>谁可以施测</w:t>
      </w:r>
      <w:r>
        <w:rPr>
          <w:b/>
          <w:bCs/>
        </w:rPr>
        <w:t>Who can administer</w:t>
      </w:r>
      <w:r>
        <w:rPr/>
        <w:t>：儿科医生、早期教育人员、护士、心理咨询师、康复师；不需要高级别专业认证，但需要理解评分规则与随访流程，不需要直接观察儿童行为即可完成初筛。</w:t>
      </w:r>
    </w:p>
    <w:p>
      <w:pPr>
        <w:pStyle w:val="Normal"/>
        <w:rPr/>
      </w:pPr>
      <w:r>
        <w:rPr>
          <w:b/>
          <w:bCs/>
        </w:rPr>
        <w:t>优势</w:t>
      </w:r>
      <w:r>
        <w:rPr>
          <w:b/>
          <w:bCs/>
        </w:rPr>
        <w:t>Strengths</w:t>
      </w:r>
    </w:p>
    <w:p>
      <w:pPr>
        <w:pStyle w:val="Normal"/>
        <w:rPr/>
      </w:pPr>
      <w:r>
        <w:rPr/>
        <w:t>AAP</w:t>
      </w:r>
      <w:r>
        <w:rPr/>
        <w:t>推荐的幼儿</w:t>
      </w:r>
      <w:r>
        <w:rPr/>
        <w:t>ASD</w:t>
      </w:r>
      <w:r>
        <w:rPr/>
        <w:t>首选筛查工具，大量国内外研究验证信效度；合并灵敏度</w:t>
      </w:r>
      <w:r>
        <w:rPr/>
        <w:t>83%</w:t>
      </w:r>
      <w:r>
        <w:rPr/>
        <w:t>，特异度</w:t>
      </w:r>
      <w:r>
        <w:rPr/>
        <w:t>94%</w:t>
      </w:r>
      <w:r>
        <w:rPr/>
        <w:t>，有中文版、多语言版本，适合多元文化家庭。</w:t>
      </w:r>
    </w:p>
    <w:p>
      <w:pPr>
        <w:pStyle w:val="Normal"/>
        <w:rPr/>
      </w:pPr>
      <w:r>
        <w:rPr/>
        <w:t>操作简便，适合社区一级儿科保健场景，快速识别高风险幼儿。</w:t>
      </w:r>
    </w:p>
    <w:p>
      <w:pPr>
        <w:pStyle w:val="Normal"/>
        <w:rPr/>
      </w:pPr>
      <w:r>
        <w:rPr/>
        <w:t>两阶段设计，降低假阳性，减少不必要转诊。</w:t>
      </w:r>
    </w:p>
    <w:p>
      <w:pPr>
        <w:pStyle w:val="Normal"/>
        <w:rPr/>
      </w:pPr>
      <w:r>
        <w:rPr>
          <w:b/>
          <w:bCs/>
        </w:rPr>
        <w:t>局限性</w:t>
      </w:r>
      <w:r>
        <w:rPr>
          <w:b/>
          <w:bCs/>
        </w:rPr>
        <w:t>Limitations</w:t>
      </w:r>
    </w:p>
    <w:p>
      <w:pPr>
        <w:pStyle w:val="Normal"/>
        <w:rPr/>
      </w:pPr>
      <w:r>
        <w:rPr/>
        <w:t>依赖家长报告，受家长认知、文化语言、对孩子行为理解的影响；存在假阴性、假阳性可能。</w:t>
      </w:r>
    </w:p>
    <w:p>
      <w:pPr>
        <w:pStyle w:val="Normal"/>
        <w:rPr/>
      </w:pPr>
      <w:r>
        <w:rPr/>
        <w:t>只筛查</w:t>
      </w:r>
      <w:r>
        <w:rPr/>
        <w:t>ASD</w:t>
      </w:r>
      <w:r>
        <w:rPr/>
        <w:t>，无法识别其他发育问题，如智力障碍、单纯语言迟缓。</w:t>
      </w:r>
    </w:p>
    <w:p>
      <w:pPr>
        <w:pStyle w:val="Normal"/>
        <w:rPr/>
      </w:pPr>
      <w:r>
        <w:rPr/>
        <w:t>随访环节需要工作人员时间投入；评分高风险仅代表风险，</w:t>
      </w:r>
      <w:r>
        <w:rPr>
          <w:b/>
          <w:bCs/>
        </w:rPr>
        <w:t>不能作为确诊依据</w:t>
      </w:r>
      <w:r>
        <w:rPr/>
        <w:t>。</w:t>
      </w:r>
    </w:p>
    <w:p>
      <w:pPr>
        <w:pStyle w:val="Normal"/>
        <w:rPr/>
      </w:pPr>
      <w:r>
        <w:rPr/>
        <w:t>###</w:t>
      </w:r>
      <w:r>
        <w:rPr/>
        <w:t>工具二：</w:t>
      </w:r>
      <w:r>
        <w:rPr/>
        <w:t>Ages and Stages Questionnaires</w:t>
        <w:noBreakHyphen/>
        <w:t>Third Edition ASQ</w:t>
        <w:noBreakHyphen/>
        <w:t>3</w:t>
      </w:r>
      <w:r>
        <w:rPr/>
        <w:t>（年龄与阶段问卷）</w:t>
      </w:r>
    </w:p>
    <w:p>
      <w:pPr>
        <w:pStyle w:val="Normal"/>
        <w:rPr/>
      </w:pPr>
      <w:r>
        <w:rPr>
          <w:b/>
          <w:bCs/>
        </w:rPr>
        <w:t>开发者</w:t>
      </w:r>
      <w:r>
        <w:rPr>
          <w:b/>
          <w:bCs/>
        </w:rPr>
        <w:t>Author</w:t>
      </w:r>
      <w:r>
        <w:rPr/>
        <w:t>：</w:t>
      </w:r>
      <w:r>
        <w:rPr/>
        <w:t>Squires &amp; Bricker</w:t>
      </w:r>
    </w:p>
    <w:p>
      <w:pPr>
        <w:pStyle w:val="Normal"/>
        <w:rPr/>
      </w:pPr>
      <w:r>
        <w:rPr>
          <w:b/>
          <w:bCs/>
        </w:rPr>
        <w:t>目标年龄</w:t>
      </w:r>
      <w:r>
        <w:rPr>
          <w:b/>
          <w:bCs/>
        </w:rPr>
        <w:t>Target age range</w:t>
      </w:r>
      <w:r>
        <w:rPr/>
        <w:t>：</w:t>
      </w:r>
      <w:r>
        <w:rPr/>
        <w:t>1</w:t>
        <w:noBreakHyphen/>
        <w:t>66</w:t>
      </w:r>
      <w:r>
        <w:rPr/>
        <w:t>个月（适配</w:t>
      </w:r>
      <w:r>
        <w:rPr/>
        <w:t>24</w:t>
      </w:r>
      <w:r>
        <w:rPr/>
        <w:t>月龄）</w:t>
      </w:r>
    </w:p>
    <w:p>
      <w:pPr>
        <w:pStyle w:val="Normal"/>
        <w:rPr/>
      </w:pPr>
      <w:r>
        <w:rPr>
          <w:b/>
          <w:bCs/>
        </w:rPr>
        <w:t>Purpose</w:t>
      </w:r>
      <w:r>
        <w:rPr>
          <w:b/>
          <w:bCs/>
        </w:rPr>
        <w:t>目的</w:t>
      </w:r>
      <w:r>
        <w:rPr/>
        <w:t>：广谱综合性发育筛查工具，筛查五大发展领域是否存在发育迟缓，可以间接提示</w:t>
      </w:r>
      <w:r>
        <w:rPr/>
        <w:t>ASD</w:t>
      </w:r>
      <w:r>
        <w:rPr/>
        <w:t>风险，但是</w:t>
      </w:r>
      <w:r>
        <w:rPr>
          <w:b/>
          <w:bCs/>
        </w:rPr>
        <w:t>不是</w:t>
      </w:r>
      <w:r>
        <w:rPr>
          <w:b/>
          <w:bCs/>
        </w:rPr>
        <w:t>ASD</w:t>
      </w:r>
      <w:r>
        <w:rPr>
          <w:b/>
          <w:bCs/>
        </w:rPr>
        <w:t>专项筛查工具</w:t>
      </w:r>
      <w:r>
        <w:rPr/>
        <w:t>。</w:t>
      </w:r>
    </w:p>
    <w:p>
      <w:pPr>
        <w:pStyle w:val="Normal"/>
        <w:rPr/>
      </w:pPr>
      <w:r>
        <w:rPr>
          <w:b/>
          <w:bCs/>
        </w:rPr>
        <w:t>评估发展领域</w:t>
      </w:r>
      <w:r>
        <w:rPr/>
        <w:t>：沟通、粗大运动、精细运动、解决问题能力、个人</w:t>
        <w:noBreakHyphen/>
        <w:t>社会适应五大发育领域。</w:t>
      </w:r>
    </w:p>
    <w:p>
      <w:pPr>
        <w:pStyle w:val="Normal"/>
        <w:rPr/>
      </w:pPr>
      <w:r>
        <w:rPr>
          <w:b/>
          <w:bCs/>
        </w:rPr>
        <w:t>施测方式</w:t>
      </w:r>
      <w:r>
        <w:rPr>
          <w:b/>
          <w:bCs/>
        </w:rPr>
        <w:t>Administration method</w:t>
      </w:r>
      <w:r>
        <w:rPr/>
        <w:t>：照护者填写问卷。</w:t>
      </w:r>
    </w:p>
    <w:p>
      <w:pPr>
        <w:pStyle w:val="Normal"/>
        <w:rPr/>
      </w:pPr>
      <w:r>
        <w:rPr>
          <w:b/>
          <w:bCs/>
        </w:rPr>
        <w:t>施测耗时</w:t>
      </w:r>
      <w:r>
        <w:rPr>
          <w:b/>
          <w:bCs/>
        </w:rPr>
        <w:t>Approximate time</w:t>
      </w:r>
      <w:r>
        <w:rPr/>
        <w:t>：</w:t>
      </w:r>
      <w:r>
        <w:rPr/>
        <w:t>10</w:t>
        <w:noBreakHyphen/>
        <w:t>15</w:t>
      </w:r>
      <w:r>
        <w:rPr/>
        <w:t>分钟。</w:t>
      </w:r>
    </w:p>
    <w:p>
      <w:pPr>
        <w:pStyle w:val="Normal"/>
        <w:rPr/>
      </w:pPr>
      <w:r>
        <w:rPr>
          <w:b/>
          <w:bCs/>
        </w:rPr>
        <w:t>谁可以施测</w:t>
      </w:r>
      <w:r>
        <w:rPr>
          <w:b/>
          <w:bCs/>
        </w:rPr>
        <w:t>Who can administer</w:t>
      </w:r>
      <w:r>
        <w:rPr/>
        <w:t>：儿科保健人员、早教老师、社工、康复师。</w:t>
      </w:r>
    </w:p>
    <w:p>
      <w:pPr>
        <w:pStyle w:val="Normal"/>
        <w:rPr/>
      </w:pPr>
      <w:r>
        <w:rPr>
          <w:b/>
          <w:bCs/>
        </w:rPr>
        <w:t>优势</w:t>
      </w:r>
      <w:r>
        <w:rPr>
          <w:b/>
          <w:bCs/>
        </w:rPr>
        <w:t>Strengths</w:t>
      </w:r>
    </w:p>
    <w:p>
      <w:pPr>
        <w:pStyle w:val="Normal"/>
        <w:rPr/>
      </w:pPr>
      <w:r>
        <w:rPr/>
        <w:t>覆盖整体发育，不仅仅看自闭症；可以同时识别语言、运动、社会适应多个领域迟缓；适合普通儿童保健常规筛查；信效度良好，灵敏度</w:t>
      </w:r>
      <w:r>
        <w:rPr/>
        <w:t>75</w:t>
        <w:noBreakHyphen/>
        <w:t>88%</w:t>
      </w:r>
      <w:r>
        <w:rPr/>
        <w:t>，特异度</w:t>
      </w:r>
      <w:r>
        <w:rPr/>
        <w:t>81</w:t>
        <w:noBreakHyphen/>
        <w:t>91%</w:t>
      </w:r>
      <w:r>
        <w:rPr/>
        <w:t>。</w:t>
      </w:r>
    </w:p>
    <w:p>
      <w:pPr>
        <w:pStyle w:val="Normal"/>
        <w:rPr/>
      </w:pPr>
      <w:r>
        <w:rPr/>
        <w:t>可以发现非</w:t>
      </w:r>
      <w:r>
        <w:rPr/>
        <w:t>ASD</w:t>
      </w:r>
      <w:r>
        <w:rPr/>
        <w:t>类发育问题；适合多元场景大规模筛查。</w:t>
      </w:r>
    </w:p>
    <w:p>
      <w:pPr>
        <w:pStyle w:val="Normal"/>
        <w:rPr/>
      </w:pPr>
      <w:r>
        <w:rPr>
          <w:b/>
          <w:bCs/>
        </w:rPr>
        <w:t>局限性</w:t>
      </w:r>
      <w:r>
        <w:rPr>
          <w:b/>
          <w:bCs/>
        </w:rPr>
        <w:t>Limitations</w:t>
      </w:r>
    </w:p>
    <w:p>
      <w:pPr>
        <w:pStyle w:val="Normal"/>
        <w:rPr/>
      </w:pPr>
      <w:r>
        <w:rPr/>
        <w:t>并非</w:t>
      </w:r>
      <w:r>
        <w:rPr/>
        <w:t>ASD</w:t>
      </w:r>
      <w:r>
        <w:rPr/>
        <w:t>专项工具；部分</w:t>
      </w:r>
      <w:r>
        <w:rPr/>
        <w:t>ASD</w:t>
      </w:r>
      <w:r>
        <w:rPr/>
        <w:t>儿童在</w:t>
      </w:r>
      <w:r>
        <w:rPr/>
        <w:t>ASQ</w:t>
        <w:noBreakHyphen/>
        <w:t>3</w:t>
      </w:r>
      <w:r>
        <w:rPr/>
        <w:t>中可能部分领域得分尚可，出现漏检（假阴性），不能单独用来排除</w:t>
      </w:r>
      <w:r>
        <w:rPr/>
        <w:t>ASD</w:t>
      </w:r>
      <w:r>
        <w:rPr/>
        <w:t>风险。</w:t>
      </w:r>
    </w:p>
    <w:p>
      <w:pPr>
        <w:pStyle w:val="Normal"/>
        <w:rPr/>
      </w:pPr>
      <w:r>
        <w:rPr/>
        <w:t>受家庭文化、语言背景影响，原版建立在英语中产阶级样本；跨文化使用需要谨慎解读分数。</w:t>
      </w:r>
    </w:p>
    <w:p>
      <w:pPr>
        <w:pStyle w:val="Normal"/>
        <w:rPr/>
      </w:pPr>
      <w:r>
        <w:rPr/>
        <w:t>只能提示发育风险，无法区分是什么类型发育障碍。</w:t>
      </w:r>
    </w:p>
    <w:p>
      <w:pPr>
        <w:pStyle w:val="Normal"/>
        <w:rPr/>
      </w:pPr>
      <w:r>
        <w:rPr/>
        <w:t>###</w:t>
      </w:r>
      <w:r>
        <w:rPr/>
        <w:t>两个工具在本案例的联合使用逻辑</w:t>
      </w:r>
    </w:p>
    <w:p>
      <w:pPr>
        <w:pStyle w:val="Normal"/>
        <w:rPr/>
      </w:pPr>
      <w:r>
        <w:rPr/>
        <w:t>循证实践建议：广谱发育筛查（</w:t>
      </w:r>
      <w:r>
        <w:rPr/>
        <w:t>ASQ</w:t>
        <w:noBreakHyphen/>
        <w:t>3</w:t>
      </w:r>
      <w:r>
        <w:rPr/>
        <w:t>）</w:t>
      </w:r>
      <w:r>
        <w:rPr/>
        <w:t>+ASD</w:t>
      </w:r>
      <w:r>
        <w:rPr/>
        <w:t>专项筛查（</w:t>
      </w:r>
      <w:r>
        <w:rPr/>
        <w:t>M</w:t>
        <w:noBreakHyphen/>
        <w:t>CHAT</w:t>
        <w:noBreakHyphen/>
        <w:t>R/F</w:t>
      </w:r>
      <w:r>
        <w:rPr/>
        <w:t>）联合使用。</w:t>
      </w:r>
    </w:p>
    <w:p>
      <w:pPr>
        <w:pStyle w:val="Normal"/>
        <w:rPr/>
      </w:pPr>
      <w:r>
        <w:rPr/>
        <w:t>ASQ</w:t>
        <w:noBreakHyphen/>
        <w:t>3</w:t>
      </w:r>
      <w:r>
        <w:rPr/>
        <w:t>识别</w:t>
      </w:r>
      <w:r>
        <w:rPr/>
        <w:t>Liam</w:t>
      </w:r>
      <w:r>
        <w:rPr/>
        <w:t>整体发育哪些领域存在迟缓；</w:t>
      </w:r>
    </w:p>
    <w:p>
      <w:pPr>
        <w:pStyle w:val="Normal"/>
        <w:rPr/>
      </w:pPr>
      <w:r>
        <w:rPr/>
        <w:t>M</w:t>
        <w:noBreakHyphen/>
        <w:t>CHAT</w:t>
        <w:noBreakHyphen/>
        <w:t>R/F</w:t>
      </w:r>
      <w:r>
        <w:rPr/>
        <w:t>专门评估孤独症谱系风险；</w:t>
      </w:r>
    </w:p>
    <w:p>
      <w:pPr>
        <w:pStyle w:val="Normal"/>
        <w:rPr/>
      </w:pPr>
      <w:r>
        <w:rPr/>
        <w:t>两个工具互为补充；不能只用其中一个工具下判断。</w:t>
      </w:r>
    </w:p>
    <w:p>
      <w:pPr>
        <w:pStyle w:val="Normal"/>
        <w:rPr/>
      </w:pPr>
      <w:r>
        <w:rPr/>
        <w:t>假设本案例测评结果：</w:t>
      </w:r>
    </w:p>
    <w:p>
      <w:pPr>
        <w:pStyle w:val="Normal"/>
        <w:rPr/>
      </w:pPr>
      <w:r>
        <w:rPr/>
        <w:t>ASQ</w:t>
        <w:noBreakHyphen/>
        <w:t>3</w:t>
      </w:r>
      <w:r>
        <w:rPr/>
        <w:t>结果：</w:t>
      </w:r>
      <w:r>
        <w:rPr>
          <w:b/>
          <w:bCs/>
        </w:rPr>
        <w:t>沟通领域显著不及格；个人</w:t>
        <w:noBreakHyphen/>
        <w:t>社会领域不及格；解决问题领域监测区间；大运动、精细运动通过</w:t>
      </w:r>
      <w:r>
        <w:rPr/>
        <w:t>；</w:t>
      </w:r>
    </w:p>
    <w:p>
      <w:pPr>
        <w:pStyle w:val="Normal"/>
        <w:rPr/>
      </w:pPr>
      <w:r>
        <w:rPr/>
        <w:t>M</w:t>
        <w:noBreakHyphen/>
        <w:t>CHAT</w:t>
        <w:noBreakHyphen/>
        <w:t>R</w:t>
      </w:r>
      <w:r>
        <w:rPr/>
        <w:t>初筛得分≥</w:t>
      </w:r>
      <w:r>
        <w:rPr/>
        <w:t>8</w:t>
      </w:r>
      <w:r>
        <w:rPr/>
        <w:t>分，判定</w:t>
      </w:r>
      <w:r>
        <w:rPr>
          <w:b/>
          <w:bCs/>
        </w:rPr>
        <w:t>高风险</w:t>
      </w:r>
      <w:r>
        <w:rPr/>
        <w:t>，按照指南跳过随访访谈，直接转诊。</w:t>
      </w:r>
    </w:p>
    <w:p>
      <w:pPr>
        <w:pStyle w:val="Normal"/>
        <w:rPr/>
      </w:pPr>
      <w:r>
        <w:rPr/>
        <w:t>重要提醒：两份筛查问卷结果只是风险提示，</w:t>
      </w:r>
      <w:r>
        <w:rPr>
          <w:b/>
          <w:bCs/>
        </w:rPr>
        <w:t>不等于</w:t>
      </w:r>
      <w:r>
        <w:rPr>
          <w:b/>
          <w:bCs/>
        </w:rPr>
        <w:t>ASD</w:t>
      </w:r>
      <w:r>
        <w:rPr>
          <w:b/>
          <w:bCs/>
        </w:rPr>
        <w:t>诊断</w:t>
      </w:r>
      <w:r>
        <w:rPr/>
        <w:t>，下一步进入筛查决策环节。</w:t>
      </w:r>
    </w:p>
    <w:p>
      <w:pPr>
        <w:pStyle w:val="Normal"/>
        <w:rPr/>
      </w:pPr>
      <w:r>
        <w:rPr/>
        <w:t>##6.</w:t>
      </w:r>
      <w:r>
        <w:rPr/>
        <w:t>筛查决策（</w:t>
      </w:r>
      <w:r>
        <w:rPr/>
        <w:t>Part E The Screening Decision</w:t>
      </w:r>
      <w:r>
        <w:rPr/>
        <w:t>）</w:t>
      </w:r>
    </w:p>
    <w:p>
      <w:pPr>
        <w:pStyle w:val="Normal"/>
        <w:rPr/>
      </w:pPr>
      <w:r>
        <w:rPr/>
        <w:t>选项：</w:t>
      </w:r>
      <w:r>
        <w:rPr/>
        <w:t>Monitored</w:t>
      </w:r>
      <w:r>
        <w:rPr/>
        <w:t xml:space="preserve">持续监测 </w:t>
      </w:r>
      <w:r>
        <w:rPr/>
        <w:t>/ Screened</w:t>
      </w:r>
      <w:r>
        <w:rPr/>
        <w:t xml:space="preserve">筛查 </w:t>
      </w:r>
      <w:r>
        <w:rPr/>
        <w:t>/ Rescreened</w:t>
      </w:r>
      <w:r>
        <w:rPr/>
        <w:t xml:space="preserve">再次筛查 </w:t>
      </w:r>
      <w:r>
        <w:rPr/>
        <w:t>/ Referred for comprehensive assessment</w:t>
      </w:r>
      <w:r>
        <w:rPr/>
        <w:t xml:space="preserve">转诊综合评估 </w:t>
      </w:r>
      <w:r>
        <w:rPr/>
        <w:t>/ Referred for immediate intervention/support</w:t>
      </w:r>
      <w:r>
        <w:rPr/>
        <w:t>转诊立即干预支持。</w:t>
      </w:r>
    </w:p>
    <w:p>
      <w:pPr>
        <w:pStyle w:val="Normal"/>
        <w:rPr/>
      </w:pPr>
      <w:r>
        <w:rPr/>
        <w:t>###</w:t>
      </w:r>
      <w:r>
        <w:rPr/>
        <w:t>本案例最终决策：</w:t>
      </w:r>
      <w:r>
        <w:rPr>
          <w:b/>
          <w:bCs/>
        </w:rPr>
        <w:t>Referred for comprehensive assessment</w:t>
      </w:r>
      <w:r>
        <w:rPr>
          <w:b/>
          <w:bCs/>
        </w:rPr>
        <w:t>（转诊多学科综合评估）同时启动</w:t>
      </w:r>
      <w:r>
        <w:rPr>
          <w:b/>
          <w:bCs/>
        </w:rPr>
        <w:t>Referred for immediate intervention/support</w:t>
      </w:r>
      <w:r>
        <w:rPr>
          <w:b/>
          <w:bCs/>
        </w:rPr>
        <w:t>（立即早期干预支持）</w:t>
      </w:r>
    </w:p>
    <w:p>
      <w:pPr>
        <w:pStyle w:val="Normal"/>
        <w:rPr/>
      </w:pPr>
      <w:r>
        <w:rPr/>
        <w:t>###</w:t>
      </w:r>
      <w:r>
        <w:rPr/>
        <w:t>决策依据（结合案例证据</w:t>
      </w:r>
      <w:r>
        <w:rPr/>
        <w:t>+</w:t>
      </w:r>
      <w:r>
        <w:rPr/>
        <w:t>学术文献）</w:t>
      </w:r>
    </w:p>
    <w:p>
      <w:pPr>
        <w:pStyle w:val="Normal"/>
        <w:rPr/>
      </w:pPr>
      <w:r>
        <w:rPr/>
        <w:t>案例证据：</w:t>
      </w:r>
      <w:r>
        <w:rPr/>
        <w:t>Liam</w:t>
      </w:r>
      <w:r>
        <w:rPr/>
        <w:t>为</w:t>
      </w:r>
      <w:r>
        <w:rPr/>
        <w:t>24</w:t>
      </w:r>
      <w:r>
        <w:rPr/>
        <w:t>月龄幼儿，存在多项</w:t>
      </w:r>
      <w:r>
        <w:rPr/>
        <w:t>ASD</w:t>
      </w:r>
      <w:r>
        <w:rPr/>
        <w:t>红色预警信号；</w:t>
      </w:r>
      <w:r>
        <w:rPr/>
        <w:t>M</w:t>
        <w:noBreakHyphen/>
        <w:t>CHAT</w:t>
        <w:noBreakHyphen/>
        <w:t>R/F</w:t>
      </w:r>
      <w:r>
        <w:rPr/>
        <w:t>筛查高风险，</w:t>
      </w:r>
      <w:r>
        <w:rPr/>
        <w:t>ASQ</w:t>
        <w:noBreakHyphen/>
        <w:t>3</w:t>
      </w:r>
      <w:r>
        <w:rPr/>
        <w:t>沟通、个人</w:t>
        <w:noBreakHyphen/>
        <w:t>社会领域筛查阳性；存在多重产前</w:t>
        <w:noBreakHyphen/>
        <w:t>围产</w:t>
        <w:noBreakHyphen/>
        <w:t>环境风险因素；社交倒退、无功能性语言，非语言沟通严重缺损。</w:t>
      </w:r>
    </w:p>
    <w:p>
      <w:pPr>
        <w:pStyle w:val="Normal"/>
        <w:rPr/>
      </w:pPr>
      <w:r>
        <w:rPr/>
        <w:t>文献依据：美国儿科学会指南明确</w:t>
      </w:r>
      <w:r>
        <w:rPr/>
        <w:t>M</w:t>
        <w:noBreakHyphen/>
        <w:t>CHAT</w:t>
        <w:noBreakHyphen/>
        <w:t>R</w:t>
      </w:r>
      <w:r>
        <w:rPr/>
        <w:t>初筛得分≥</w:t>
      </w:r>
      <w:r>
        <w:rPr/>
        <w:t>8</w:t>
      </w:r>
      <w:r>
        <w:rPr/>
        <w:t>高风险幼儿不需要再做复筛，应当直接转诊多学科全面评估，不建议等待观察；即使最终没有确诊</w:t>
      </w:r>
      <w:r>
        <w:rPr/>
        <w:t>ASD</w:t>
      </w:r>
      <w:r>
        <w:rPr/>
        <w:t>，该幼儿已经明确存在显著发育损伤，需要立刻启动早期干预支持，不能单纯等待复筛。</w:t>
      </w:r>
    </w:p>
    <w:p>
      <w:pPr>
        <w:pStyle w:val="Normal"/>
        <w:rPr/>
      </w:pPr>
      <w:r>
        <w:rPr/>
        <w:t>为什么不选择“仅监测、仅复筛”：该幼儿多项红色预警，高筛查风险，等待复筛会错失</w:t>
      </w:r>
      <w:r>
        <w:rPr/>
        <w:t>0</w:t>
        <w:noBreakHyphen/>
        <w:t>3</w:t>
      </w:r>
      <w:r>
        <w:rPr/>
        <w:t>岁黄金干预窗口；不适合继续居家观察。</w:t>
      </w:r>
    </w:p>
    <w:p>
      <w:pPr>
        <w:pStyle w:val="Normal"/>
        <w:rPr/>
      </w:pPr>
      <w:r>
        <w:rPr/>
        <w:t>###</w:t>
      </w:r>
      <w:r>
        <w:rPr/>
        <w:t>综合诊断评估包含内容（诊断评估≠筛查）</w:t>
      </w:r>
    </w:p>
    <w:p>
      <w:pPr>
        <w:pStyle w:val="Normal"/>
        <w:rPr/>
      </w:pPr>
      <w:r>
        <w:rPr/>
        <w:t>转诊后的多学科综合诊断评估团队包含：发育儿科医生、儿童心理师、言语语言治疗师；</w:t>
      </w:r>
    </w:p>
    <w:p>
      <w:pPr>
        <w:pStyle w:val="Normal"/>
        <w:rPr/>
      </w:pPr>
      <w:r>
        <w:rPr/>
        <w:t>标准化诊断工具：</w:t>
      </w:r>
      <w:r>
        <w:rPr/>
        <w:t>ADOS</w:t>
        <w:noBreakHyphen/>
        <w:t>2</w:t>
      </w:r>
      <w:r>
        <w:rPr/>
        <w:t>《孤独症诊断观察量表第二版》（金标准诊断观察工具）；</w:t>
      </w:r>
    </w:p>
    <w:p>
      <w:pPr>
        <w:pStyle w:val="Normal"/>
        <w:rPr/>
      </w:pPr>
      <w:r>
        <w:rPr/>
        <w:t>收集完整发育史、家庭史；</w:t>
      </w:r>
    </w:p>
    <w:p>
      <w:pPr>
        <w:pStyle w:val="Normal"/>
        <w:rPr/>
      </w:pPr>
      <w:r>
        <w:rPr/>
        <w:t>适应性行为测评</w:t>
      </w:r>
      <w:r>
        <w:rPr/>
        <w:t>Vineland</w:t>
      </w:r>
      <w:r>
        <w:rPr/>
        <w:t>适应性行为量表；</w:t>
      </w:r>
    </w:p>
    <w:p>
      <w:pPr>
        <w:pStyle w:val="Normal"/>
        <w:rPr/>
      </w:pPr>
      <w:r>
        <w:rPr/>
        <w:t>认知评估（韦氏幼儿量表适合更大年龄，本年龄段使用婴幼儿认知测评）；</w:t>
      </w:r>
    </w:p>
    <w:p>
      <w:pPr>
        <w:pStyle w:val="Normal"/>
        <w:rPr/>
      </w:pPr>
      <w:r>
        <w:rPr/>
        <w:t>听力复测，排除听力损伤；</w:t>
      </w:r>
    </w:p>
    <w:p>
      <w:pPr>
        <w:pStyle w:val="Normal"/>
        <w:rPr/>
      </w:pPr>
      <w:r>
        <w:rPr/>
        <w:t>医疗检查排除遗传、代谢类疾病；</w:t>
      </w:r>
    </w:p>
    <w:p>
      <w:pPr>
        <w:pStyle w:val="Normal"/>
        <w:rPr/>
      </w:pPr>
      <w:r>
        <w:rPr/>
        <w:t>结合</w:t>
      </w:r>
      <w:r>
        <w:rPr/>
        <w:t>DSM</w:t>
        <w:noBreakHyphen/>
        <w:t>5</w:t>
      </w:r>
      <w:r>
        <w:rPr/>
        <w:t>诊断标准，综合全部信息完成诊断；</w:t>
      </w:r>
    </w:p>
    <w:p>
      <w:pPr>
        <w:pStyle w:val="Normal"/>
        <w:rPr/>
      </w:pPr>
      <w:r>
        <w:rPr/>
        <w:t>重点：</w:t>
      </w:r>
      <w:r>
        <w:rPr/>
        <w:t>ADOS</w:t>
        <w:noBreakHyphen/>
        <w:t>2</w:t>
      </w:r>
      <w:r>
        <w:rPr/>
        <w:t>属于</w:t>
      </w:r>
      <w:r>
        <w:rPr>
          <w:b/>
          <w:bCs/>
        </w:rPr>
        <w:t>诊断工具</w:t>
      </w:r>
      <w:r>
        <w:rPr/>
        <w:t>，和前面</w:t>
      </w:r>
      <w:r>
        <w:rPr/>
        <w:t>M</w:t>
        <w:noBreakHyphen/>
        <w:t>CHAT</w:t>
        <w:noBreakHyphen/>
        <w:t>R/F</w:t>
      </w:r>
      <w:r>
        <w:rPr/>
        <w:t>筛查工具本质区分；筛查只是“找高风险的人”，诊断评估是确认是不是</w:t>
      </w:r>
      <w:r>
        <w:rPr/>
        <w:t>ASD</w:t>
      </w:r>
      <w:r>
        <w:rPr/>
        <w:t>，并且评估共病、各领域能力水平。</w:t>
      </w:r>
    </w:p>
    <w:p>
      <w:pPr>
        <w:pStyle w:val="Normal"/>
        <w:rPr/>
      </w:pPr>
      <w:r>
        <w:rPr/>
        <w:t>##7.</w:t>
      </w:r>
      <w:r>
        <w:rPr/>
        <w:t>早期干预建议（</w:t>
      </w:r>
      <w:r>
        <w:rPr/>
        <w:t>Part F Early Intervention Recommendations</w:t>
      </w:r>
      <w:r>
        <w:rPr/>
        <w:t>）</w:t>
      </w:r>
    </w:p>
    <w:p>
      <w:pPr>
        <w:pStyle w:val="Normal"/>
        <w:rPr/>
      </w:pPr>
      <w:r>
        <w:rPr/>
        <w:t>针对</w:t>
      </w:r>
      <w:r>
        <w:rPr/>
        <w:t>Liam</w:t>
      </w:r>
      <w:r>
        <w:rPr/>
        <w:t>（假设后续综合评估确诊</w:t>
      </w:r>
      <w:r>
        <w:rPr/>
        <w:t>ASD</w:t>
      </w:r>
      <w:r>
        <w:rPr/>
        <w:t>），提出</w:t>
      </w:r>
      <w:r>
        <w:rPr/>
        <w:t>3</w:t>
      </w:r>
      <w:r>
        <w:rPr/>
        <w:t>套循证干预策略，兼顾儿童需求、家庭需求、教育照护需求、沟通、社会情绪、适应功能、专业协作，基于</w:t>
      </w:r>
      <w:r>
        <w:rPr/>
        <w:t>0</w:t>
        <w:noBreakHyphen/>
        <w:t>3</w:t>
      </w:r>
      <w:r>
        <w:rPr/>
        <w:t>岁家庭本位干预循证证据。</w:t>
      </w:r>
    </w:p>
    <w:p>
      <w:pPr>
        <w:pStyle w:val="Normal"/>
        <w:rPr/>
      </w:pPr>
      <w:r>
        <w:rPr/>
        <w:t>###</w:t>
      </w:r>
      <w:r>
        <w:rPr/>
        <w:t>干预策略</w:t>
      </w:r>
      <w:r>
        <w:rPr/>
        <w:t>1</w:t>
      </w:r>
      <w:r>
        <w:rPr/>
        <w:t>：家庭介导的早期丹佛模式</w:t>
      </w:r>
      <w:r>
        <w:rPr/>
        <w:t>ESDM</w:t>
      </w:r>
      <w:r>
        <w:rPr/>
        <w:t>家长培训（</w:t>
      </w:r>
      <w:r>
        <w:rPr/>
        <w:t>Child</w:t>
        <w:noBreakHyphen/>
        <w:t>Family</w:t>
        <w:noBreakHyphen/>
        <w:t>Communication</w:t>
        <w:noBreakHyphen/>
        <w:t>Social</w:t>
        <w:noBreakHyphen/>
        <w:t>Emotional</w:t>
      </w:r>
      <w:r>
        <w:rPr/>
        <w:t>）</w:t>
      </w:r>
    </w:p>
    <w:p>
      <w:pPr>
        <w:pStyle w:val="Normal"/>
        <w:rPr/>
      </w:pPr>
      <w:r>
        <w:rPr>
          <w:b/>
          <w:bCs/>
        </w:rPr>
        <w:t>干预内容</w:t>
      </w:r>
      <w:r>
        <w:rPr/>
        <w:t>：采用</w:t>
      </w:r>
      <w:r>
        <w:rPr/>
        <w:t>Early Start Denver Model</w:t>
      </w:r>
      <w:r>
        <w:rPr/>
        <w:t>（</w:t>
      </w:r>
      <w:r>
        <w:rPr/>
        <w:t>ESDM</w:t>
      </w:r>
      <w:r>
        <w:rPr/>
        <w:t>早期丹佛模式），对</w:t>
      </w:r>
      <w:r>
        <w:rPr/>
        <w:t>Liam</w:t>
      </w:r>
      <w:r>
        <w:rPr/>
        <w:t>的主要照护者（父母、祖父母）进行系统培训；治疗师进入家庭日常游戏场景，教家长如何在日常玩耍中促进共同注意、模仿、社交轮替、功能性沟通；以游戏为媒介，不使用桌面高强度训练。</w:t>
      </w:r>
    </w:p>
    <w:p>
      <w:pPr>
        <w:pStyle w:val="Normal"/>
        <w:rPr/>
      </w:pPr>
      <w:r>
        <w:rPr>
          <w:b/>
          <w:bCs/>
        </w:rPr>
        <w:t>满足需求</w:t>
      </w:r>
      <w:r>
        <w:rPr/>
        <w:t>：儿童：提升社交沟通、共同注意，减少刻板行为；家庭：赋能祖辈和父母，让干预融入每日居家生活，不需要全部依赖机构；解决家庭照护人能力不足问题；专业协作：言语治疗师、发育行为师联合提供指导。</w:t>
      </w:r>
    </w:p>
    <w:p>
      <w:pPr>
        <w:pStyle w:val="Normal"/>
        <w:rPr/>
      </w:pPr>
      <w:r>
        <w:rPr>
          <w:b/>
          <w:bCs/>
        </w:rPr>
        <w:t>循证依据</w:t>
      </w:r>
      <w:r>
        <w:rPr/>
        <w:t>：</w:t>
      </w:r>
      <w:r>
        <w:rPr/>
        <w:t>ESDM</w:t>
      </w:r>
      <w:r>
        <w:rPr/>
        <w:t>是</w:t>
      </w:r>
      <w:r>
        <w:rPr/>
        <w:t>0</w:t>
        <w:noBreakHyphen/>
        <w:t>3</w:t>
      </w:r>
      <w:r>
        <w:rPr/>
        <w:t>岁</w:t>
      </w:r>
      <w:r>
        <w:rPr/>
        <w:t>ASD</w:t>
      </w:r>
      <w:r>
        <w:rPr/>
        <w:t>强循证干预；家长介导模式可以显著提升幼儿社交沟通结局，降低家长养育压力，适配居家照护幼儿的现实处境。</w:t>
      </w:r>
    </w:p>
    <w:p>
      <w:pPr>
        <w:pStyle w:val="Normal"/>
        <w:rPr/>
      </w:pPr>
      <w:r>
        <w:rPr/>
        <w:t>###</w:t>
      </w:r>
      <w:r>
        <w:rPr/>
        <w:t>干预策略</w:t>
      </w:r>
      <w:r>
        <w:rPr/>
        <w:t>2</w:t>
      </w:r>
      <w:r>
        <w:rPr/>
        <w:t>：功能性沟通干预</w:t>
      </w:r>
      <w:r>
        <w:rPr/>
        <w:t>+</w:t>
      </w:r>
      <w:r>
        <w:rPr/>
        <w:t>感官支持（</w:t>
      </w:r>
      <w:r>
        <w:rPr/>
        <w:t>Communication, Adaptive/functional skills, Educational needs</w:t>
      </w:r>
      <w:r>
        <w:rPr/>
        <w:t>）</w:t>
      </w:r>
    </w:p>
    <w:p>
      <w:pPr>
        <w:pStyle w:val="Normal"/>
        <w:rPr/>
      </w:pPr>
      <w:r>
        <w:rPr>
          <w:b/>
          <w:bCs/>
        </w:rPr>
        <w:t>干预内容</w:t>
      </w:r>
      <w:r>
        <w:rPr/>
        <w:t>：言语语言治疗师主导；现阶段</w:t>
      </w:r>
      <w:r>
        <w:rPr/>
        <w:t>Liam</w:t>
      </w:r>
      <w:r>
        <w:rPr/>
        <w:t>没有口语，优先建立非语言功能性沟通（手势、简单图片沟通辅助），而不是强迫开口说话；在日常作息中，提前可视化流程，减少因为流程改变带来情绪崩溃；针对感官兴趣，把孩子着迷的汽车玩具作为强化物融入社交游戏，减少无意义刻板重复玩耍。</w:t>
      </w:r>
    </w:p>
    <w:p>
      <w:pPr>
        <w:pStyle w:val="Normal"/>
        <w:rPr/>
      </w:pPr>
      <w:r>
        <w:rPr>
          <w:b/>
          <w:bCs/>
        </w:rPr>
        <w:t>满足需求</w:t>
      </w:r>
      <w:r>
        <w:rPr/>
        <w:t>：儿童：建立沟通手段，减少挫败发脾气；适应生活自理；教育照护：教会祖辈如何在吃饭、换衣、玩耍场景落实沟通策略。</w:t>
      </w:r>
    </w:p>
    <w:p>
      <w:pPr>
        <w:pStyle w:val="Normal"/>
        <w:rPr/>
      </w:pPr>
      <w:r>
        <w:rPr>
          <w:b/>
          <w:bCs/>
        </w:rPr>
        <w:t>循证依据</w:t>
      </w:r>
      <w:r>
        <w:rPr/>
        <w:t>：对于</w:t>
      </w:r>
      <w:r>
        <w:rPr/>
        <w:t>2</w:t>
      </w:r>
      <w:r>
        <w:rPr/>
        <w:t>岁无口语</w:t>
      </w:r>
      <w:r>
        <w:rPr/>
        <w:t>ASD</w:t>
      </w:r>
      <w:r>
        <w:rPr/>
        <w:t>幼儿，优先功能性沟通，而不是首要目标为说话；感官调节干预减少情绪行为问题，改善参与干预的能力。</w:t>
      </w:r>
    </w:p>
    <w:p>
      <w:pPr>
        <w:pStyle w:val="Normal"/>
        <w:rPr/>
      </w:pPr>
      <w:r>
        <w:rPr/>
        <w:t>###</w:t>
      </w:r>
      <w:r>
        <w:rPr/>
        <w:t>干预策略</w:t>
      </w:r>
      <w:r>
        <w:rPr/>
        <w:t>3</w:t>
      </w:r>
      <w:r>
        <w:rPr/>
        <w:t>：跨专业持续监测与周期性复筛评估（</w:t>
      </w:r>
      <w:r>
        <w:rPr/>
        <w:t>Progress monitoring, Family</w:t>
        <w:noBreakHyphen/>
        <w:t>professional collaboration</w:t>
      </w:r>
      <w:r>
        <w:rPr/>
        <w:t>）</w:t>
      </w:r>
    </w:p>
    <w:p>
      <w:pPr>
        <w:pStyle w:val="Normal"/>
        <w:rPr/>
      </w:pPr>
      <w:r>
        <w:rPr>
          <w:b/>
          <w:bCs/>
        </w:rPr>
        <w:t>干预内容</w:t>
      </w:r>
      <w:r>
        <w:rPr/>
        <w:t>：建立固定随访机制：每</w:t>
      </w:r>
      <w:r>
        <w:rPr/>
        <w:t>3</w:t>
      </w:r>
      <w:r>
        <w:rPr/>
        <w:t>个月开展一次进度监测；每</w:t>
      </w:r>
      <w:r>
        <w:rPr/>
        <w:t>6</w:t>
      </w:r>
      <w:r>
        <w:rPr/>
        <w:t>个月开展一次完整复评估；持续使用筛查工具、发展测评追踪发展变化；对接社区早期干预资源；给家庭提供心理支持，回应家长焦虑；为未来进入托幼机构做准备，开展家园专业人员协作。</w:t>
      </w:r>
    </w:p>
    <w:p>
      <w:pPr>
        <w:pStyle w:val="Normal"/>
        <w:rPr/>
      </w:pPr>
      <w:r>
        <w:rPr>
          <w:b/>
          <w:bCs/>
        </w:rPr>
        <w:t>满足需求</w:t>
      </w:r>
      <w:r>
        <w:rPr/>
        <w:t>：家庭：持续专业支持，缓解家庭压力；教育需求：为后续入托做好衔接；专业协作：儿科、早教、言语治疗定期开会沟通孩子进展；儿童：动态调整干预目标，随发展变化更新方案。</w:t>
      </w:r>
    </w:p>
    <w:p>
      <w:pPr>
        <w:pStyle w:val="Normal"/>
        <w:rPr/>
      </w:pPr>
      <w:r>
        <w:rPr>
          <w:b/>
          <w:bCs/>
        </w:rPr>
        <w:t>循证依据</w:t>
      </w:r>
      <w:r>
        <w:rPr/>
        <w:t>：</w:t>
      </w:r>
      <w:r>
        <w:rPr/>
        <w:t>2</w:t>
      </w:r>
      <w:r>
        <w:rPr/>
        <w:t>岁幼儿的发育水平会快速变化，早期识别模型强调持续监测</w:t>
      </w:r>
      <w:r>
        <w:rPr/>
        <w:t>review and adaptation</w:t>
      </w:r>
      <w:r>
        <w:rPr/>
        <w:t>；诊断不是一次性事件，需要定期重新评估发育、症状变化；即使干预取得进步，也要持续追踪，部分幼儿症状表现会随年龄发生变化。</w:t>
      </w:r>
    </w:p>
    <w:p>
      <w:pPr>
        <w:pStyle w:val="Normal"/>
        <w:rPr/>
      </w:pPr>
      <w:r>
        <w:rPr/>
        <w:t>##8.</w:t>
      </w:r>
      <w:r>
        <w:rPr/>
        <w:t>讨论</w:t>
      </w:r>
    </w:p>
    <w:p>
      <w:pPr>
        <w:pStyle w:val="Normal"/>
        <w:rPr/>
      </w:pPr>
      <w:r>
        <w:rPr/>
        <w:t>###8.1</w:t>
      </w:r>
      <w:r>
        <w:rPr/>
        <w:t>筛查与诊断的关键区分</w:t>
      </w:r>
    </w:p>
    <w:p>
      <w:pPr>
        <w:pStyle w:val="Normal"/>
        <w:rPr/>
      </w:pPr>
      <w:r>
        <w:rPr/>
        <w:t>本案例严格落实课程核心知识点：</w:t>
      </w:r>
      <w:r>
        <w:rPr>
          <w:b/>
          <w:bCs/>
        </w:rPr>
        <w:t>筛查工具结果无论高低，本身不能建立诊断</w:t>
      </w:r>
      <w:r>
        <w:rPr/>
        <w:t>。</w:t>
      </w:r>
      <w:r>
        <w:rPr/>
        <w:t>M</w:t>
        <w:noBreakHyphen/>
        <w:t>CHAT</w:t>
        <w:noBreakHyphen/>
        <w:t>R/F</w:t>
      </w:r>
      <w:r>
        <w:rPr/>
        <w:t>、</w:t>
      </w:r>
      <w:r>
        <w:rPr/>
        <w:t>ASQ</w:t>
        <w:noBreakHyphen/>
        <w:t>3</w:t>
      </w:r>
      <w:r>
        <w:rPr/>
        <w:t>都是筛查，功能是识别“需要进一步评估的高危幼儿”；只有多学科团队结合诊断工具（</w:t>
      </w:r>
      <w:r>
        <w:rPr/>
        <w:t>ADOS</w:t>
        <w:noBreakHyphen/>
        <w:t>2</w:t>
      </w:r>
      <w:r>
        <w:rPr/>
        <w:t>）、完整发育病史、多场景行为观察、排除其他疾病之后，才能够给出</w:t>
      </w:r>
      <w:r>
        <w:rPr/>
        <w:t>ASD</w:t>
      </w:r>
      <w:r>
        <w:rPr/>
        <w:t>诊断。临床实践中非常容易出现误区：家长或者基层人员仅凭问卷阳性直接判定自闭症，造成过度诊断；或者问卷阴性就排除自闭症，造成漏诊。</w:t>
      </w:r>
    </w:p>
    <w:p>
      <w:pPr>
        <w:pStyle w:val="Normal"/>
        <w:rPr/>
      </w:pPr>
      <w:r>
        <w:rPr/>
        <w:t>###8.2</w:t>
      </w:r>
      <w:r>
        <w:rPr/>
        <w:t>风险因素与症状的关系</w:t>
      </w:r>
    </w:p>
    <w:p>
      <w:pPr>
        <w:pStyle w:val="Normal"/>
        <w:rPr/>
      </w:pPr>
      <w:r>
        <w:rPr/>
        <w:t>Liam</w:t>
      </w:r>
      <w:r>
        <w:rPr/>
        <w:t>案例展示</w:t>
      </w:r>
      <w:r>
        <w:rPr/>
        <w:t>ASD</w:t>
      </w:r>
      <w:r>
        <w:rPr/>
        <w:t>是多因素交互，没有单一“致病原因”。生物学风险带来易感性，产后环境会放大或缓冲发育结局。风险因素只能提升概率，风险因素存在不等于孩子一定患上</w:t>
      </w:r>
      <w:r>
        <w:rPr/>
        <w:t>ASD</w:t>
      </w:r>
      <w:r>
        <w:rPr/>
        <w:t>；反之没有明显风险因素也依然有可能发生</w:t>
      </w:r>
      <w:r>
        <w:rPr/>
        <w:t>ASD</w:t>
      </w:r>
      <w:r>
        <w:rPr/>
        <w:t>，因此所有幼儿都应当完成常规发育监测与</w:t>
      </w:r>
      <w:r>
        <w:rPr/>
        <w:t>ASD</w:t>
      </w:r>
      <w:r>
        <w:rPr/>
        <w:t>专项筛查，不可以只看风险因素决定要不要筛查。</w:t>
      </w:r>
    </w:p>
    <w:p>
      <w:pPr>
        <w:pStyle w:val="Normal"/>
        <w:rPr/>
      </w:pPr>
      <w:r>
        <w:rPr/>
        <w:t>###8.3</w:t>
      </w:r>
      <w:r>
        <w:rPr/>
        <w:t>文化与语言考量</w:t>
      </w:r>
    </w:p>
    <w:p>
      <w:pPr>
        <w:pStyle w:val="Normal"/>
        <w:rPr/>
      </w:pPr>
      <w:r>
        <w:rPr/>
        <w:t>Liam</w:t>
      </w:r>
      <w:r>
        <w:rPr/>
        <w:t>家庭属于双语环境，提醒在使用标准化工具的时候，需要考虑文化、语言背景。国外量表直接使用到多元文化家庭，有可能出现结果偏差；需要结合家庭真实生活场景行为，不能机械看问卷分数。</w:t>
      </w:r>
    </w:p>
    <w:p>
      <w:pPr>
        <w:pStyle w:val="Normal"/>
        <w:rPr/>
      </w:pPr>
      <w:r>
        <w:rPr/>
        <w:t>###8.4</w:t>
      </w:r>
      <w:r>
        <w:rPr/>
        <w:t>早期识别的现实挑战</w:t>
      </w:r>
    </w:p>
    <w:p>
      <w:pPr>
        <w:pStyle w:val="Normal"/>
        <w:rPr/>
      </w:pPr>
      <w:r>
        <w:rPr/>
        <w:t>0</w:t>
        <w:noBreakHyphen/>
        <w:t>24</w:t>
      </w:r>
      <w:r>
        <w:rPr/>
        <w:t>月龄</w:t>
      </w:r>
      <w:r>
        <w:rPr/>
        <w:t>ASD</w:t>
      </w:r>
      <w:r>
        <w:rPr/>
        <w:t>识别存在困难：部分幼儿早期症状比较隐蔽；家长容易把发育问题解释为“男孩说话晚”；基层缺少可以完成</w:t>
      </w:r>
      <w:r>
        <w:rPr/>
        <w:t>ADOS</w:t>
        <w:noBreakHyphen/>
        <w:t>2</w:t>
      </w:r>
      <w:r>
        <w:rPr/>
        <w:t>诊断评估的专业人员，造成转诊等待时间长。此时，</w:t>
      </w:r>
      <w:r>
        <w:rPr>
          <w:b/>
          <w:bCs/>
        </w:rPr>
        <w:t>即使尚未完成正式诊断，只要已经存在明确发育损伤，就可以启动早期干预，不要等待确诊才提供支持</w:t>
      </w:r>
      <w:r>
        <w:rPr/>
        <w:t>，这也是本案例中同时转诊评估</w:t>
      </w:r>
      <w:r>
        <w:rPr/>
        <w:t>+</w:t>
      </w:r>
      <w:r>
        <w:rPr/>
        <w:t>立即干预的理由。</w:t>
      </w:r>
    </w:p>
    <w:p>
      <w:pPr>
        <w:pStyle w:val="Normal"/>
        <w:rPr/>
      </w:pPr>
      <w:r>
        <w:rPr/>
        <w:t>##9.</w:t>
      </w:r>
      <w:r>
        <w:rPr/>
        <w:t>反思（</w:t>
      </w:r>
      <w:r>
        <w:rPr/>
        <w:t>Reflection</w:t>
      </w:r>
      <w:r>
        <w:rPr/>
        <w:t>）</w:t>
      </w:r>
    </w:p>
    <w:p>
      <w:pPr>
        <w:pStyle w:val="Normal"/>
        <w:rPr/>
      </w:pPr>
      <w:r>
        <w:rPr/>
        <w:t>早期识别不是一套简单的问卷流程，而是完整生态：包含监测、筛查、评估、转诊、干预、持续追踪。作为从业者，需要做到：第一，牢牢分清筛查工具和诊断工具；第二，不只收集风险因素清单，而是分析风险</w:t>
        <w:noBreakHyphen/>
        <w:t>发育结果之间逻辑；第三，评估时兼顾儿童本身，同时充分看见家庭处境、文化语言背景；第四，把家庭需求放在干预的中心，干预方案不能只考虑儿童，也要考虑家庭现实压力；第五，理解早期识别模型是循环往复，不是做完一次评估就结束，需要长期监测复筛调整方案。</w:t>
      </w:r>
    </w:p>
    <w:p>
      <w:pPr>
        <w:pStyle w:val="Normal"/>
        <w:rPr/>
      </w:pPr>
      <w:r>
        <w:rPr/>
        <w:t>##</w:t>
      </w:r>
      <w:r>
        <w:rPr/>
        <w:t>参考文献</w:t>
      </w:r>
    </w:p>
    <w:p>
      <w:pPr>
        <w:pStyle w:val="Normal"/>
        <w:rPr/>
      </w:pPr>
      <w:r>
        <w:rPr/>
        <w:t>[1] Robins D L, Casagrande K, Barton M, et al. Validation of the Modified Checklist for Autism in Toddlers, Revised with Follow</w:t>
        <w:noBreakHyphen/>
        <w:t>Up (M</w:t>
        <w:noBreakHyphen/>
        <w:t>CHAT</w:t>
        <w:noBreakHyphen/>
        <w:t xml:space="preserve">R/F). </w:t>
      </w:r>
      <w:r>
        <w:rPr>
          <w:i/>
          <w:iCs/>
        </w:rPr>
        <w:t>Pediatrics</w:t>
      </w:r>
      <w:r>
        <w:rPr/>
        <w:t>, 2014, 133(3):e548</w:t>
        <w:noBreakHyphen/>
        <w:t>e558.</w:t>
      </w:r>
    </w:p>
    <w:p>
      <w:pPr>
        <w:pStyle w:val="Normal"/>
        <w:rPr/>
      </w:pPr>
      <w:r>
        <w:rPr/>
        <w:t xml:space="preserve">[2] Hyman S L, Levy S E, Myers S M. Identification, Evaluation, and Management of Children With Autism Spectrum Disorder. </w:t>
      </w:r>
      <w:r>
        <w:rPr>
          <w:i/>
          <w:iCs/>
        </w:rPr>
        <w:t>Pediatrics</w:t>
      </w:r>
      <w:r>
        <w:rPr/>
        <w:t>,2020,145(1): e20193447.</w:t>
      </w:r>
      <w:r>
        <w:rPr/>
        <w:t>（</w:t>
      </w:r>
      <w:r>
        <w:rPr/>
        <w:t>AAP</w:t>
      </w:r>
      <w:r>
        <w:rPr/>
        <w:t>临床实践指南）</w:t>
      </w:r>
    </w:p>
    <w:p>
      <w:pPr>
        <w:pStyle w:val="Normal"/>
        <w:rPr/>
      </w:pPr>
      <w:r>
        <w:rPr/>
        <w:t>[3] Al</w:t>
        <w:noBreakHyphen/>
        <w:t>Qabandi M, Al</w:t>
        <w:noBreakHyphen/>
        <w:t xml:space="preserve">Dabbagh A. Measurement Issues: Screening and diagnostic instruments for autism spectrum disorders – lessons from research and practice. </w:t>
      </w:r>
      <w:r>
        <w:rPr>
          <w:i/>
          <w:iCs/>
        </w:rPr>
        <w:t>Child and Adolescent Psychiatry and Mental Health</w:t>
      </w:r>
      <w:r>
        <w:rPr/>
        <w:t>, 2013,7:33.</w:t>
      </w:r>
    </w:p>
    <w:p>
      <w:pPr>
        <w:pStyle w:val="Normal"/>
        <w:rPr/>
      </w:pPr>
      <w:r>
        <w:rPr/>
        <w:t>[4] Zhou B, Xu Q, Li H, et al. Screening for Autism Spectrum Disorder in Toddlers During the 18</w:t>
        <w:noBreakHyphen/>
        <w:t xml:space="preserve"> and 24</w:t>
        <w:noBreakHyphen/>
        <w:t>Month Well</w:t>
        <w:noBreakHyphen/>
        <w:t xml:space="preserve">Child Visits. </w:t>
      </w:r>
      <w:r>
        <w:rPr>
          <w:i/>
          <w:iCs/>
        </w:rPr>
        <w:t>Frontiers in Pediatrics</w:t>
      </w:r>
      <w:r>
        <w:rPr/>
        <w:t>, 2022, 10:889762.</w:t>
      </w:r>
    </w:p>
    <w:p>
      <w:pPr>
        <w:pStyle w:val="Normal"/>
        <w:rPr/>
      </w:pPr>
      <w:r>
        <w:rPr/>
        <w:t xml:space="preserve">[5] </w:t>
      </w:r>
      <w:r>
        <w:rPr/>
        <w:t>中华医学会儿科学分会发育行为学组</w:t>
      </w:r>
      <w:r>
        <w:rPr/>
        <w:t xml:space="preserve">. </w:t>
      </w:r>
      <w:r>
        <w:rPr/>
        <w:t>孤独症婴幼儿早期识别与家庭干预专家共识</w:t>
      </w:r>
      <w:r>
        <w:rPr/>
        <w:t xml:space="preserve">. </w:t>
      </w:r>
      <w:r>
        <w:rPr/>
        <w:t>中华儿科杂志</w:t>
      </w:r>
      <w:r>
        <w:rPr/>
        <w:t>,2021,59(10):825</w:t>
        <w:noBreakHyphen/>
        <w:t>832.</w:t>
      </w:r>
    </w:p>
    <w:p>
      <w:pPr>
        <w:pStyle w:val="Normal"/>
        <w:rPr/>
      </w:pPr>
      <w:r>
        <w:rPr/>
        <w:t xml:space="preserve">[6] Squires J, Bricker D. </w:t>
      </w:r>
      <w:r>
        <w:rPr>
          <w:i/>
          <w:iCs/>
        </w:rPr>
        <w:t>Ages &amp; Stages Questionnaires (ASQ</w:t>
        <w:noBreakHyphen/>
        <w:t>3): A Parent</w:t>
        <w:noBreakHyphen/>
        <w:t>Completed Child</w:t>
        <w:noBreakHyphen/>
        <w:t>Monitoring System</w:t>
      </w:r>
      <w:r>
        <w:rPr/>
        <w:t>. Paul H. Brookes, 2009.</w:t>
      </w:r>
    </w:p>
    <w:p>
      <w:pPr>
        <w:pStyle w:val="Normal"/>
        <w:rPr/>
      </w:pPr>
      <w:r>
        <w:rPr/>
        <w:t xml:space="preserve">[7] Gao D, Li Y. Effect of parental training based on Early Start Denver Model combined with intensive training on children with autism spectrum disorder and its impact on parenting stress. </w:t>
      </w:r>
      <w:r>
        <w:rPr>
          <w:i/>
          <w:iCs/>
        </w:rPr>
        <w:t>Journal of Psychiatric Research</w:t>
      </w:r>
      <w:r>
        <w:rPr/>
        <w:t>, 2020,129:146</w:t>
        <w:noBreakHyphen/>
        <w:t>151.</w:t>
      </w:r>
    </w:p>
    <w:p>
      <w:pPr>
        <w:pStyle w:val="Normal"/>
        <w:rPr/>
      </w:pPr>
      <w:r>
        <w:rPr/>
        <w:t>[8] Bölte S, Mahdi A, Caglar S, et al. Prenatal risk factors for autism spectrum disorder</w:t>
        <w:noBreakHyphen/>
        <w:t xml:space="preserve">an umbrella review. </w:t>
      </w:r>
      <w:r>
        <w:rPr>
          <w:i/>
          <w:iCs/>
        </w:rPr>
        <w:t>Molecular Psychiatry</w:t>
      </w:r>
      <w:r>
        <w:rPr/>
        <w:t>, 2019,24(12):1786</w:t>
        <w:noBreakHyphen/>
        <w:t>1801.</w:t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6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Mono CJK SC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Noto Sans Mono CJK S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Mono CJK SC" w:cs="Noto Sans Mono CJK SC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ans Mono CJK SC" w:cs="Noto Sans Mono CJK SC"/>
      <w:color w:val="auto"/>
      <w:kern w:val="0"/>
      <w:sz w:val="20"/>
      <w:szCs w:val="20"/>
      <w:lang w:val="en-US" w:eastAsia="zh-CN" w:bidi="hi-IN"/>
    </w:rPr>
  </w:style>
  <w:style w:type="paragraph" w:styleId="1">
    <w:name w:val="Heading 1"/>
    <w:basedOn w:val="Style9"/>
    <w:qFormat/>
    <w:pPr>
      <w:spacing w:lineRule="auto" w:line="288" w:before="380" w:after="140"/>
      <w:ind w:left="0" w:hanging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2">
    <w:name w:val="Heading 2"/>
    <w:basedOn w:val="Style9"/>
    <w:qFormat/>
    <w:pPr>
      <w:spacing w:lineRule="auto" w:line="288" w:before="320" w:after="120"/>
      <w:ind w:left="0" w:hanging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basedOn w:val="Style9"/>
    <w:qFormat/>
    <w:pPr>
      <w:spacing w:lineRule="auto" w:line="288" w:before="300" w:after="120"/>
      <w:ind w:left="0" w:hanging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4">
    <w:name w:val="Heading 4"/>
    <w:basedOn w:val="Style9"/>
    <w:qFormat/>
    <w:pPr>
      <w:spacing w:lineRule="auto" w:line="288" w:before="260" w:after="120"/>
      <w:ind w:left="0" w:hanging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5">
    <w:name w:val="Heading 5"/>
    <w:basedOn w:val="Style9"/>
    <w:qFormat/>
    <w:pPr>
      <w:spacing w:lineRule="auto" w:line="288" w:before="240" w:after="120"/>
      <w:ind w:left="0" w:hanging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6">
    <w:name w:val="Heading 6"/>
    <w:basedOn w:val="Style9"/>
    <w:qFormat/>
    <w:pPr>
      <w:spacing w:lineRule="auto" w:line="288" w:before="240" w:after="120"/>
      <w:ind w:left="0" w:hanging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styleId="Internet">
    <w:name w:val="Internet 链接"/>
    <w:uiPriority w:val="99"/>
    <w:unhideWhenUsed/>
    <w:rPr>
      <w:color w:val="0563C1"/>
      <w:u w:val="single"/>
    </w:rPr>
  </w:style>
  <w:style w:type="character" w:styleId="Style8">
    <w:name w:val="脚注锚点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paragraph" w:styleId="Style9">
    <w:name w:val="标题样式"/>
    <w:basedOn w:val="Normal"/>
    <w:next w:val="Style10"/>
    <w:qFormat/>
    <w:pPr>
      <w:keepNext w:val="true"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/>
  </w:style>
  <w:style w:type="paragraph" w:styleId="Style12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索引"/>
    <w:basedOn w:val="Normal"/>
    <w:qFormat/>
    <w:pPr>
      <w:suppressLineNumbers/>
    </w:pPr>
    <w:rPr>
      <w:lang w:val="zxx" w:eastAsia="zxx" w:bidi="zxx"/>
    </w:rPr>
  </w:style>
  <w:style w:type="paragraph" w:styleId="Style14">
    <w:name w:val="Title"/>
    <w:basedOn w:val="Style9"/>
    <w:qFormat/>
    <w:pPr>
      <w:spacing w:lineRule="auto" w:line="288" w:before="480" w:after="480"/>
      <w:ind w:left="0" w:hanging="0"/>
    </w:pPr>
    <w:rPr>
      <w:rFonts w:ascii="Arial" w:hAnsi="Arial" w:eastAsia="等线" w:cs="Arial"/>
      <w:b/>
      <w:bCs/>
      <w:sz w:val="52"/>
      <w:szCs w:val="52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Noto Sans Mono CJK SC" w:cs="Noto Sans Mono CJK SC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oto Sans Mono CJK SC" w:cs="Noto Sans Mono CJK SC"/>
      <w:color w:val="auto"/>
      <w:kern w:val="0"/>
      <w:sz w:val="20"/>
      <w:szCs w:val="20"/>
      <w:lang w:val="en-US" w:eastAsia="zh-CN" w:bidi="hi-IN"/>
    </w:rPr>
  </w:style>
  <w:style w:type="paragraph" w:styleId="Style15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LibreOfficeDev/7.3.1.3.0$Android_AARCH64 LibreOffice_project/</Application>
  <AppVersion>15.0000</AppVersion>
  <Pages>10</Pages>
  <Words>7604</Words>
  <Characters>10140</Characters>
  <CharactersWithSpaces>10432</CharactersWithSpaces>
  <Paragraphs>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2026-08-19T06:54:02Z</dcterms:created>
  <dc:creator>Un-named</dc:creator>
  <dc:description/>
  <dc:language>zh-CN</dc:language>
  <cp:lastModifiedBy/>
  <dcterms:modified xsi:type="dcterms:W3CDTF">2026-08-19T14:54:51Z</dcterms:modified>
  <cp:revision>2</cp:revision>
  <dc:subject/>
  <dc:title/>
</cp:coreProperties>
</file>