
<file path=[Content_Types].xml><?xml version="1.0" encoding="utf-8"?>
<Types xmlns="http://schemas.openxmlformats.org/package/2006/content-types"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1.png" ContentType="image/png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E27" w:rsidRPr="007B09AF" w:rsidRDefault="00CC1EC6">
      <w:pPr>
        <!--        <w:pBdr>-->
        <!--            <w:top w:val="single" w:sz="2" w:space="0" w:color="E5E7EB"/>-->
        <!--            <w:left w:val="single" w:sz="2" w:space="0" w:color="E5E7EB"/>-->
        <!--            <w:bottom w:val="single" w:sz="2" w:space="0" w:color="E5E7EB"/>-->
        <!--            <w:right w:val="single" w:sz="2" w:space="0" w:color="E5E7EB"/>-->
        <!--        </w:pBdr>-->
        <w:wordWrap w:val="0"/>
        <w:spacing w:after="180"/>
        <w:outlineLvl w:val="1"/>
        <w:rPr>
          <w:rFonts w:ascii="等线" w:eastAsia="等线" w:hAnsi="等线" w:cs="宋体"/>
          <w:b/>
          <w:bCs/>
          <w:sz w:val="24"/>
          <w:szCs w:val="24"/>
          <w:lang w:eastAsia="zh-CN"/>
        </w:rPr>
      </w:pPr>
      <w:r w:rsidRPr="007B09AF">
        <w:rPr>
          <w:rFonts w:ascii="等线" w:eastAsia="等线" w:hAnsi="等线" w:cs="宋体"/>
          <w:b/>
          <w:bCs/>
          <w:sz w:val="40"/>
          <w:szCs w:val="40"/>
          <w:lang w:eastAsia="zh-CN"/>
        </w:rPr>
        <w:t>杉杉集团破产，杉杉医疗缩水对上海君爱康复医院的影响 问答</w:t>
      </w:r>
      <w:r>
        <w:br/>
        <w:br/>
      </w:r>
      <w:r w:rsidRPr="007B09AF">
        <w:rPr>
          <w:rFonts w:ascii="等线" w:eastAsia="等线" w:hAnsi="等线" w:cs="宋体"/>
          <w:b/>
          <w:bCs/>
          <w:sz w:val="22"/>
          <w:szCs w:val="22"/>
          <w:lang w:eastAsia="zh-CN"/>
        </w:rPr>
        <w:t>原文网址:</w:t>
      </w:r>
      <w:hyperlink r:id="relate_1" w:history="1">
        <w:r w:rsidRPr="007B09AF">
          <w:rPr>
            <w:rFonts w:ascii="等线" w:eastAsia="等线" w:hAnsi="等线" w:cs="宋体"/>
            <w:b/>
            <w:bCs/>
            <w:i/>
            <w:iCs/>
            <w:sz w:val="22"/>
            <w:szCs w:val="22"/>
            <w:lang w:eastAsia="zh-CN"/>
            <w:color w:val="0070C0"/>
            <w:u w:val="single"/>
          </w:rPr>
          <w:t>https://www.n.cn/search/ef43f9f3fa204c03bf18d49fbad6906c</w:t>
        </w:r>
      </w:hyperlink>
    </w:p>
    <w:bookmarkStart w:id="26" w:name="杉杉集团破产与医疗板块缩水对上海君爱康复医院的影响分析"/>
    <w:p>
      <w:pPr>
        <w:pStyle w:val="3"/>
      </w:pPr>
      <w:r>
        <w:t xml:space="preserve">杉杉集团破产与医疗板块缩水对上海君爱康复医院的影响分析</w:t>
      </w:r>
    </w:p>
    <w:bookmarkStart w:id="21" w:name="一资金链紧张与运营压力"/>
    <w:p>
      <w:pPr>
        <w:pStyle w:val="4"/>
      </w:pPr>
      <w:r>
        <w:t xml:space="preserve">一、资金链紧张与运营压力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集团债务危机传导</w:t>
      </w:r>
    </w:p>
    <w:p>
      <w:pPr>
        <w:numPr>
          <w:ilvl w:val="0"/>
          <w:numId w:val="1000"/>
        </w:numPr>
      </w:pPr>
      <w:r>
        <w:t xml:space="preserve">杉杉集团因债务违约问题被多家银行申请破产重整[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8</w:t>
        </w:r>
      </w:hyperlink>
      <w:r>
        <w:t xml:space="preserve">]，其持有的杉杉医疗股权存在高比例质押、司法冻结等风险[</w:t>
      </w:r>
      <w:hyperlink r:id="rId20">
        <w:r>
          <w:rPr>
            <w:rStyle w:val="ae"/>
          </w:rPr>
          <w:t xml:space="preserve">4</w:t>
        </w:r>
      </w:hyperlink>
      <w:r>
        <w:t xml:space="preserve">]。作为杉杉医疗旗下的核心资产之一，上海君爱康复医院可能面临母公司资金输血中断的风险，直接影响医院设备采购、人员招聘及日常运营[</w:t>
      </w:r>
      <w:hyperlink r:id="rId20">
        <w:r>
          <w:rPr>
            <w:rStyle w:val="ae"/>
          </w:rPr>
          <w:t xml:space="preserve">5</w:t>
        </w:r>
      </w:hyperlink>
      <w:r>
        <w:t xml:space="preserve">][</w:t>
      </w:r>
      <w:hyperlink r:id="rId20">
        <w:r>
          <w:rPr>
            <w:rStyle w:val="ae"/>
          </w:rPr>
          <w:t xml:space="preserve">9</w:t>
        </w:r>
      </w:hyperlink>
      <w:r>
        <w:t xml:space="preserve">]。</w:t>
      </w:r>
    </w:p>
    <w:p>
      <w:pPr>
        <w:numPr>
          <w:ilvl w:val="0"/>
          <w:numId w:val="1001"/>
        </w:numPr>
      </w:pPr>
      <w:r>
        <w:rPr>
          <w:b/>
          <w:bCs/>
        </w:rPr>
        <w:t xml:space="preserve">投资扩张计划受阻</w:t>
      </w:r>
    </w:p>
    <w:p>
      <w:pPr>
        <w:numPr>
          <w:ilvl w:val="0"/>
          <w:numId w:val="1000"/>
        </w:numPr>
      </w:pPr>
      <w:r>
        <w:t xml:space="preserve">杉杉医疗原计划以轻资产模式在长三角布局10-15家医养康护机构，形成5000张床位规模[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6</w:t>
        </w:r>
      </w:hyperlink>
      <w:r>
        <w:t xml:space="preserve">]。但集团破产导致融资能力下降，上海君爱康复医院（当前开放床位600+张）的扩建计划（规划床位800+张）可能停滞[</w:t>
      </w:r>
      <w:hyperlink r:id="rId20">
        <w:r>
          <w:rPr>
            <w:rStyle w:val="ae"/>
          </w:rPr>
          <w:t xml:space="preserve">3</w:t>
        </w:r>
      </w:hyperlink>
      <w:r>
        <w:t xml:space="preserve">][</w:t>
      </w:r>
      <w:hyperlink r:id="rId20">
        <w:r>
          <w:rPr>
            <w:rStyle w:val="ae"/>
          </w:rPr>
          <w:t xml:space="preserve">9</w:t>
        </w:r>
      </w:hyperlink>
      <w:r>
        <w:t xml:space="preserve">]。</w:t>
      </w:r>
    </w:p>
    <w:bookmarkEnd w:id="21"/>
    <w:bookmarkStart w:id="22" w:name="二战略调整与资源整合"/>
    <w:p>
      <w:pPr>
        <w:pStyle w:val="4"/>
      </w:pPr>
      <w:r>
        <w:t xml:space="preserve">二、战略调整与资源整合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医疗板块战略地位弱化</w:t>
      </w:r>
    </w:p>
    <w:p>
      <w:pPr>
        <w:numPr>
          <w:ilvl w:val="0"/>
          <w:numId w:val="1000"/>
        </w:numPr>
      </w:pPr>
      <w:r>
        <w:t xml:space="preserve">杉杉集团在郑永刚时代将医疗作为重点培育产业，但2024年后集团核心业务转向新能源与偏光片[</w:t>
      </w:r>
      <w:hyperlink r:id="rId20">
        <w:r>
          <w:rPr>
            <w:rStyle w:val="ae"/>
          </w:rPr>
          <w:t xml:space="preserve">8</w:t>
        </w:r>
      </w:hyperlink>
      <w:r>
        <w:t xml:space="preserve">][</w:t>
      </w:r>
      <w:hyperlink r:id="rId20">
        <w:r>
          <w:rPr>
            <w:rStyle w:val="ae"/>
          </w:rPr>
          <w:t xml:space="preserve">10</w:t>
        </w:r>
      </w:hyperlink>
      <w:r>
        <w:t xml:space="preserve">]。新任管理层可能缩减非核心资产投入，医疗板块或被剥离，导致上海君爱康复医院的长期发展规划（如科研合作、学科建设）缺乏支持[</w:t>
      </w:r>
      <w:hyperlink r:id="rId20">
        <w:r>
          <w:rPr>
            <w:rStyle w:val="ae"/>
          </w:rPr>
          <w:t xml:space="preserve">6</w:t>
        </w:r>
      </w:hyperlink>
      <w:r>
        <w:t xml:space="preserve">][</w:t>
      </w:r>
      <w:hyperlink r:id="rId20">
        <w:r>
          <w:rPr>
            <w:rStyle w:val="ae"/>
          </w:rPr>
          <w:t xml:space="preserve">11</w:t>
        </w:r>
      </w:hyperlink>
      <w:r>
        <w:t xml:space="preserve">]。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品牌信誉受损</w:t>
      </w:r>
    </w:p>
    <w:p>
      <w:pPr>
        <w:numPr>
          <w:ilvl w:val="0"/>
          <w:numId w:val="1000"/>
        </w:numPr>
      </w:pPr>
      <w:r>
        <w:t xml:space="preserve">杉杉股份股价两年内下跌80%，债务违约事件引发市场对“杉杉系”整体信誉的质疑[</w:t>
      </w:r>
      <w:hyperlink r:id="rId20">
        <w:r>
          <w:rPr>
            <w:rStyle w:val="ae"/>
          </w:rPr>
          <w:t xml:space="preserve">10</w:t>
        </w:r>
      </w:hyperlink>
      <w:r>
        <w:t xml:space="preserve">]。患者及合作方（如医保机构、设备供应商）可能对上海君爱康复医院的稳定性产生担忧，影响业务拓展[</w:t>
      </w:r>
      <w:hyperlink r:id="rId20">
        <w:r>
          <w:rPr>
            <w:rStyle w:val="ae"/>
          </w:rPr>
          <w:t xml:space="preserve">9</w:t>
        </w:r>
      </w:hyperlink>
      <w:r>
        <w:t xml:space="preserve">]。</w:t>
      </w:r>
    </w:p>
    <w:bookmarkEnd w:id="22"/>
    <w:bookmarkStart w:id="23" w:name="三行业竞争与政策风险"/>
    <w:p>
      <w:pPr>
        <w:pStyle w:val="4"/>
      </w:pPr>
      <w:r>
        <w:t xml:space="preserve">三、行业竞争与政策风险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康复赛道竞争加剧</w:t>
      </w:r>
    </w:p>
    <w:p>
      <w:pPr>
        <w:numPr>
          <w:ilvl w:val="0"/>
          <w:numId w:val="1000"/>
        </w:numPr>
      </w:pPr>
      <w:r>
        <w:t xml:space="preserve">康复医疗领域已有三星医疗、澳洋健康等上市公司布局，杉杉医疗缩水后，上海君爱康复医院可能面临市场份额被挤压的风险[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6</w:t>
        </w:r>
      </w:hyperlink>
      <w:r>
        <w:t xml:space="preserve">]。例如，竞争对手通过资本优势加速并购，而杉杉医疗因资金短缺难以跟进[</w:t>
      </w:r>
      <w:hyperlink r:id="rId20">
        <w:r>
          <w:rPr>
            <w:rStyle w:val="ae"/>
          </w:rPr>
          <w:t xml:space="preserve">10</w:t>
        </w:r>
      </w:hyperlink>
      <w:r>
        <w:t xml:space="preserve">]。</w:t>
      </w:r>
    </w:p>
    <w:p>
      <w:pPr>
        <w:numPr>
          <w:ilvl w:val="0"/>
          <w:numId w:val="1003"/>
        </w:numPr>
      </w:pPr>
      <w:r>
        <w:rPr>
          <w:b/>
          <w:bCs/>
        </w:rPr>
        <w:t xml:space="preserve">政策支持依赖度</w:t>
      </w:r>
    </w:p>
    <w:p>
      <w:pPr>
        <w:numPr>
          <w:ilvl w:val="0"/>
          <w:numId w:val="1000"/>
        </w:numPr>
      </w:pPr>
      <w:r>
        <w:t xml:space="preserve">尽管国家鼓励社会资本参与康复医疗，但杉杉集团破产可能导致上海君爱康复医院在申请政府补贴、参与公立医院合作项目时处于劣势[</w:t>
      </w:r>
      <w:hyperlink r:id="rId20">
        <w:r>
          <w:rPr>
            <w:rStyle w:val="ae"/>
          </w:rPr>
          <w:t xml:space="preserve">6</w:t>
        </w:r>
      </w:hyperlink>
      <w:r>
        <w:t xml:space="preserve">][</w:t>
      </w:r>
      <w:hyperlink r:id="rId20">
        <w:r>
          <w:rPr>
            <w:rStyle w:val="ae"/>
          </w:rPr>
          <w:t xml:space="preserve">9</w:t>
        </w:r>
      </w:hyperlink>
      <w:r>
        <w:t xml:space="preserve">]。</w:t>
      </w:r>
    </w:p>
    <w:bookmarkEnd w:id="23"/>
    <w:bookmarkStart w:id="24" w:name="四潜在应对方向"/>
    <w:p>
      <w:pPr>
        <w:pStyle w:val="4"/>
      </w:pPr>
      <w:r>
        <w:t xml:space="preserve">四、潜在应对方向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寻求外部资本引入</w:t>
      </w:r>
      <w:r>
        <w:t xml:space="preserve">：通过引入战略投资者或与地方国企合作，缓解资金压力[</w:t>
      </w:r>
      <w:hyperlink r:id="rId20">
        <w:r>
          <w:rPr>
            <w:rStyle w:val="ae"/>
          </w:rPr>
          <w:t xml:space="preserve">4</w:t>
        </w:r>
      </w:hyperlink>
      <w:r>
        <w:t xml:space="preserve">][</w:t>
      </w:r>
      <w:hyperlink r:id="rId20">
        <w:r>
          <w:rPr>
            <w:rStyle w:val="ae"/>
          </w:rPr>
          <w:t xml:space="preserve">11</w:t>
        </w:r>
      </w:hyperlink>
      <w:r>
        <w:t xml:space="preserve">]。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聚焦区域化运营</w:t>
      </w:r>
      <w:r>
        <w:t xml:space="preserve">：收缩扩张计划，深耕长三角现有医疗资源，强化重症康复等特色专科[</w:t>
      </w:r>
      <w:hyperlink r:id="rId20">
        <w:r>
          <w:rPr>
            <w:rStyle w:val="ae"/>
          </w:rPr>
          <w:t xml:space="preserve">3</w:t>
        </w:r>
      </w:hyperlink>
      <w:r>
        <w:t xml:space="preserve">][</w:t>
      </w:r>
      <w:hyperlink r:id="rId20">
        <w:r>
          <w:rPr>
            <w:rStyle w:val="ae"/>
          </w:rPr>
          <w:t xml:space="preserve">9</w:t>
        </w:r>
      </w:hyperlink>
      <w:r>
        <w:t xml:space="preserve">]。</w:t>
      </w:r>
    </w:p>
    <w:p>
      <w:pPr>
        <w:numPr>
          <w:ilvl w:val="0"/>
          <w:numId w:val="1004"/>
        </w:numPr>
      </w:pPr>
      <w:r>
        <w:rPr>
          <w:b/>
          <w:bCs/>
        </w:rPr>
        <w:t xml:space="preserve">资产优化重组</w:t>
      </w:r>
      <w:r>
        <w:t xml:space="preserve">：剥离非核心医美业务（如上海瑞瑶医美门诊部），集中资源保障康复医院运营[</w:t>
      </w:r>
      <w:hyperlink r:id="rId20">
        <w:r>
          <w:rPr>
            <w:rStyle w:val="ae"/>
          </w:rPr>
          <w:t xml:space="preserve">2</w:t>
        </w:r>
      </w:hyperlink>
      <w:r>
        <w:t xml:space="preserve">][</w:t>
      </w:r>
      <w:hyperlink r:id="rId20">
        <w:r>
          <w:rPr>
            <w:rStyle w:val="ae"/>
          </w:rPr>
          <w:t xml:space="preserve">6</w:t>
        </w:r>
      </w:hyperlink>
      <w:r>
        <w:t xml:space="preserve">]。</w:t>
      </w:r>
    </w:p>
    <w:bookmarkEnd w:id="24"/>
    <w:bookmarkStart w:id="25" w:name="总结"/>
    <w:p>
      <w:pPr>
        <w:pStyle w:val="4"/>
      </w:pPr>
      <w:r>
        <w:t xml:space="preserve">总结</w:t>
      </w:r>
    </w:p>
    <w:p>
      <w:pPr>
        <w:pStyle w:val="FirstParagraph"/>
      </w:pPr>
      <w:r>
        <w:t xml:space="preserve">杉杉集团破产对上海君爱康复医院的影响具有传导性和多维度性，短期内需应对资金链风险，长期则需在战略调整中重新定位。医院能否在集团危机中保持独立运营能力，将取决于外部资本介入速度与管理层应对策略的有效性。更多细节可参考[</w:t>
      </w:r>
      <w:hyperlink r:id="rId20">
        <w:r>
          <w:rPr>
            <w:rStyle w:val="ae"/>
          </w:rPr>
          <w:t xml:space="preserve">1</w:t>
        </w:r>
      </w:hyperlink>
      <w:r>
        <w:t xml:space="preserve">][</w:t>
      </w:r>
      <w:hyperlink r:id="rId20">
        <w:r>
          <w:rPr>
            <w:rStyle w:val="ae"/>
          </w:rPr>
          <w:t xml:space="preserve">6</w:t>
        </w:r>
      </w:hyperlink>
      <w:r>
        <w:t xml:space="preserve">][</w:t>
      </w:r>
      <w:hyperlink r:id="rId20">
        <w:r>
          <w:rPr>
            <w:rStyle w:val="ae"/>
          </w:rPr>
          <w:t xml:space="preserve">8</w:t>
        </w:r>
      </w:hyperlink>
      <w:r>
        <w:t xml:space="preserve">][</w:t>
      </w:r>
      <w:hyperlink r:id="rId20">
        <w:r>
          <w:rPr>
            <w:rStyle w:val="ae"/>
          </w:rPr>
          <w:t xml:space="preserve">10</w:t>
        </w:r>
      </w:hyperlink>
      <w:r>
        <w:t xml:space="preserve">]等来源。</w:t>
      </w:r>
    </w:p>
    <w:bookmarkEnd w:id="25"/>
    <w:bookmarkEnd w:id="26"/>
    <w:sectPr w:rsidR="00AF6F04">
      <w:headerReference r:id="rId9" w:type="default"/>
      <w:footerReference r:id="rId10" w:type="default"/>
      <w:pgSz w:h="15840" w:w="12240"/>
      <w:pgMar w:bottom="1440" w:footer="720" w:gutter="0" w:header="720" w:left="1800" w:right="1800" w:top="1440"/>
      <w:cols w:space="720"/>
    </w:sectPr>
    <w:p>
      <w:r>
        <w:rPr>
          <w:b/>
          <w:rFonts w:ascii="等线" w:eastAsia="等线" w:hAnsi="等线"/>
          <w:sz w:val="32"/>
          <w:szCs w:val="32"/>
        </w:rPr>
      </w:r>
    </w:p>
    <w:p>
      <w:r>
        <w:rPr>
          <w:b/>
          <w:rFonts w:ascii="等线" w:eastAsia="等线" w:hAnsi="等线"/>
          <w:sz w:val="32"/>
          <w:szCs w:val="32"/>
        </w:rPr>
        <w:t>参考资料: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">
        <w:r>
          <w:rPr>
            <w:rStyle w:val="af3"/>
            <w:rFonts w:hint="eastAsia"/>
            <w:color w:val="0070C0"/>
            <w:sz w:val="22"/>
            <w:u w:val="none"/>
          </w:rPr>
          <w:t>1. 杉杉集团破产重整:偏光片龙头企业面临财务危机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新浪财经</w:t>
      </w:r>
      <w:r>
        <w:rPr>
          <w:color w:val="595959" w:themeColor="text1" w:themeTint="A6"/>
          <w:sz w:val="22"/>
        </w:rPr>
        <w:t xml:space="preserve"> [2025-01-28]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">
        <w:r>
          <w:rPr>
            <w:rStyle w:val="af3"/>
            <w:rFonts w:hint="eastAsia"/>
            <w:color w:val="0070C0"/>
            <w:sz w:val="22"/>
            <w:u w:val="none"/>
          </w:rPr>
          <w:t>2. 商界大佬不幸病逝,身后医疗版图引关注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</w:t>
      </w:r>
      <w:r>
        <w:rPr>
          <w:color w:val="595959" w:themeColor="text1" w:themeTint="A6"/>
          <w:sz w:val="22"/>
        </w:rPr>
        <w:t xml:space="preserve"> [2023-02-17]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4">
        <w:r>
          <w:rPr>
            <w:rStyle w:val="af3"/>
            <w:rFonts w:hint="eastAsia"/>
            <w:color w:val="0070C0"/>
            <w:sz w:val="22"/>
            <w:u w:val="none"/>
          </w:rPr>
          <w:t>3. 上海君爱康复医院有限公司企业发展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www.qcc.com</w:t>
      </w:r>
      <w:r>
        <w:rPr>
          <w:color w:val="595959" w:themeColor="text1" w:themeTint="A6"/>
          <w:sz w:val="22"/>
        </w:rPr>
        <w:t xml:space="preserve"> [2024-02-09]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5">
        <w:r>
          <w:rPr>
            <w:rStyle w:val="af3"/>
            <w:rFonts w:hint="eastAsia"/>
            <w:color w:val="0070C0"/>
            <w:sz w:val="22"/>
            <w:u w:val="none"/>
          </w:rPr>
          <w:t>4. 杉杉集团股权冻结49.95亿元:影响与背后的原因解析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手机搜狐</w:t>
      </w:r>
      <w:r>
        <w:rPr>
          <w:color w:val="595959" w:themeColor="text1" w:themeTint="A6"/>
          <w:sz w:val="22"/>
        </w:rPr>
        <w:t xml:space="preserve"> [2024-11-08]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6">
        <w:r>
          <w:rPr>
            <w:rStyle w:val="af3"/>
            <w:rFonts w:hint="eastAsia"/>
            <w:color w:val="0070C0"/>
            <w:sz w:val="22"/>
            <w:u w:val="none"/>
          </w:rPr>
          <w:t>5. 上海君爱康复医院最新招聘职位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www.jobmd.cn</w:t>
      </w:r>
      <w:r>
        <w:rPr>
          <w:color w:val="595959" w:themeColor="text1" w:themeTint="A6"/>
          <w:sz w:val="22"/>
        </w:rPr>
        <w:t xml:space="preserve"> [2023-12-25]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7">
        <w:r>
          <w:rPr>
            <w:rStyle w:val="af3"/>
            <w:rFonts w:hint="eastAsia"/>
            <w:color w:val="0070C0"/>
            <w:sz w:val="22"/>
            <w:u w:val="none"/>
          </w:rPr>
          <w:t>6. 商界大佬不幸病逝,身后医疗版图引关注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news.medlive.cn</w:t>
      </w:r>
      <w:r>
        <w:rPr>
          <w:color w:val="595959" w:themeColor="text1" w:themeTint="A6"/>
          <w:sz w:val="22"/>
        </w:rPr>
        <w:t xml:space="preserve"> [2023-02-17]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8">
        <w:r>
          <w:rPr>
            <w:rStyle w:val="af3"/>
            <w:rFonts w:hint="eastAsia"/>
            <w:color w:val="0070C0"/>
            <w:sz w:val="22"/>
            <w:u w:val="none"/>
          </w:rPr>
          <w:t>7. 杉杉集团破产重整:昔日巨头面临财务危机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新浪财经</w:t>
      </w:r>
      <w:r>
        <w:rPr>
          <w:color w:val="595959" w:themeColor="text1" w:themeTint="A6"/>
          <w:sz w:val="22"/>
        </w:rPr>
        <w:t xml:space="preserve"> [2025-01-27]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9">
        <w:r>
          <w:rPr>
            <w:rStyle w:val="af3"/>
            <w:rFonts w:hint="eastAsia"/>
            <w:color w:val="0070C0"/>
            <w:sz w:val="22"/>
            <w:u w:val="none"/>
          </w:rPr>
          <w:t>8. 杉杉集团破产重整:昔日巨头面临财务危机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腾讯新闻</w:t>
      </w:r>
      <w:r>
        <w:rPr>
          <w:color w:val="595959" w:themeColor="text1" w:themeTint="A6"/>
          <w:sz w:val="22"/>
        </w:rPr>
        <w:t xml:space="preserve"> [2025-01-27]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0">
        <w:r>
          <w:rPr>
            <w:rStyle w:val="af3"/>
            <w:rFonts w:hint="eastAsia"/>
            <w:color w:val="0070C0"/>
            <w:sz w:val="22"/>
            <w:u w:val="none"/>
          </w:rPr>
          <w:t>9. 中国非公立医疗机构协会领导莅临杉杉医疗调研指导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</w:t>
      </w:r>
      <w:r>
        <w:rPr>
          <w:color w:val="595959" w:themeColor="text1" w:themeTint="A6"/>
          <w:sz w:val="22"/>
        </w:rPr>
        <w:t xml:space="preserve"> [2020-05-29]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1">
        <w:r>
          <w:rPr>
            <w:rStyle w:val="af3"/>
            <w:rFonts w:hint="eastAsia"/>
            <w:color w:val="0070C0"/>
            <w:sz w:val="22"/>
            <w:u w:val="none"/>
          </w:rPr>
          <w:t>10. “杉杉系”受困:股价跌80%,利润近消失,18亿债务压顶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腾讯网</w:t>
      </w:r>
      <w:r>
        <w:rPr>
          <w:color w:val="595959" w:themeColor="text1" w:themeTint="A6"/>
          <w:sz w:val="22"/>
        </w:rPr>
        <w:t xml:space="preserve"> [2024-10-23]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2">
        <w:r>
          <w:rPr>
            <w:rStyle w:val="af3"/>
            <w:rFonts w:hint="eastAsia"/>
            <w:color w:val="0070C0"/>
            <w:sz w:val="22"/>
            <w:u w:val="none"/>
          </w:rPr>
          <w:t>11. ...杉杉股份,有 救 了?|周婷|庄巍|杉杉系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网易</w:t>
      </w:r>
      <w:r>
        <w:rPr>
          <w:color w:val="595959" w:themeColor="text1" w:themeTint="A6"/>
          <w:sz w:val="22"/>
        </w:rPr>
        <w:t xml:space="preserve"> [2024-11-20]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3">
        <w:r>
          <w:rPr>
            <w:rStyle w:val="af3"/>
            <w:rFonts w:hint="eastAsia"/>
            <w:color w:val="0070C0"/>
            <w:sz w:val="22"/>
            <w:u w:val="none"/>
          </w:rPr>
          <w:t>12. 上海君爱康复医院有限公司 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aiqicha.baidu.com</w:t>
      </w:r>
      <w:r>
        <w:rPr>
          <w:color w:val="595959" w:themeColor="text1" w:themeTint="A6"/>
          <w:sz w:val="22"/>
        </w:rPr>
        <w:t xml:space="preserve"> [2025-02-13]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4">
        <w:r>
          <w:rPr>
            <w:rStyle w:val="af3"/>
            <w:rFonts w:hint="eastAsia"/>
            <w:color w:val="0070C0"/>
            <w:sz w:val="22"/>
            <w:u w:val="none"/>
          </w:rPr>
          <w:t>13. 杉杉集团面临财务危机:126亿负债重压下的应对之策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搜狐财经</w:t>
      </w:r>
      <w:r>
        <w:rPr>
          <w:color w:val="595959" w:themeColor="text1" w:themeTint="A6"/>
          <w:sz w:val="22"/>
        </w:rPr>
        <w:t xml:space="preserve"> [2025-01-15]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5">
        <w:r>
          <w:rPr>
            <w:rStyle w:val="af3"/>
            <w:rFonts w:hint="eastAsia"/>
            <w:color w:val="0070C0"/>
            <w:sz w:val="22"/>
            <w:u w:val="none"/>
          </w:rPr>
          <w:t>14. 郑永刚两周年忌,"杉杉系"再掀人事波澜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news.hangzhou.com.cn</w:t>
      </w:r>
      <w:r>
        <w:rPr>
          <w:color w:val="595959" w:themeColor="text1" w:themeTint="A6"/>
          <w:sz w:val="22"/>
        </w:rPr>
        <w:t xml:space="preserve"> [2025-02-11]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6">
        <w:r>
          <w:rPr>
            <w:rStyle w:val="af3"/>
            <w:rFonts w:hint="eastAsia"/>
            <w:color w:val="0070C0"/>
            <w:sz w:val="22"/>
            <w:u w:val="none"/>
          </w:rPr>
          <w:t>15. 郑永刚离世后杉杉市值蒸发了200多亿 集团面临重整危机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news.china.com</w:t>
      </w:r>
      <w:r>
        <w:rPr>
          <w:color w:val="595959" w:themeColor="text1" w:themeTint="A6"/>
          <w:sz w:val="22"/>
        </w:rPr>
        <w:t xml:space="preserve"> [2025-02-08]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7">
        <w:r>
          <w:rPr>
            <w:rStyle w:val="af3"/>
            <w:rFonts w:hint="eastAsia"/>
            <w:color w:val="0070C0"/>
            <w:sz w:val="22"/>
            <w:u w:val="none"/>
          </w:rPr>
          <w:t>16. 深度|浙商银行又一重要分行行长据传失联,或涉杉杉集团借款纠纷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finance.sina.com.cn</w:t>
      </w:r>
      <w:r>
        <w:rPr>
          <w:color w:val="595959" w:themeColor="text1" w:themeTint="A6"/>
          <w:sz w:val="22"/>
        </w:rPr>
        <w:t xml:space="preserve"> [2025-01-09]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8">
        <w:r>
          <w:rPr>
            <w:rStyle w:val="af3"/>
            <w:rFonts w:hint="eastAsia"/>
            <w:color w:val="0070C0"/>
            <w:sz w:val="22"/>
            <w:u w:val="none"/>
          </w:rPr>
          <w:t>17. 80后继母还是"输了",背上300亿债务,传奇浙商走向重组?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www.cyzone.cn</w:t>
      </w:r>
      <w:r>
        <w:rPr>
          <w:color w:val="595959" w:themeColor="text1" w:themeTint="A6"/>
          <w:sz w:val="22"/>
        </w:rPr>
        <w:t xml:space="preserve"> [2025-02-12]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19">
        <w:r>
          <w:rPr>
            <w:rStyle w:val="af3"/>
            <w:rFonts w:hint="eastAsia"/>
            <w:color w:val="0070C0"/>
            <w:sz w:val="22"/>
            <w:u w:val="none"/>
          </w:rPr>
          <w:t>18. 杉杉股份遗产争夺战再生变局?郑驹辞任董事长,继母周婷上位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网易</w:t>
      </w:r>
      <w:r>
        <w:rPr>
          <w:color w:val="595959" w:themeColor="text1" w:themeTint="A6"/>
          <w:sz w:val="22"/>
        </w:rPr>
        <w:t xml:space="preserve"> [2024-11-18]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0">
        <w:r>
          <w:rPr>
            <w:rStyle w:val="af3"/>
            <w:rFonts w:hint="eastAsia"/>
            <w:color w:val="0070C0"/>
            <w:sz w:val="22"/>
            <w:u w:val="none"/>
          </w:rPr>
          <w:t>19. 美女主持人周婷:嫁大30岁富豪,生3个孩子,如今与继子争夺家产 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今日头条</w:t>
      </w:r>
      <w:r>
        <w:rPr>
          <w:color w:val="595959" w:themeColor="text1" w:themeTint="A6"/>
          <w:sz w:val="22"/>
        </w:rPr>
        <w:t xml:space="preserve"> [2024-12-11]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1">
        <w:r>
          <w:rPr>
            <w:rStyle w:val="af3"/>
            <w:rFonts w:hint="eastAsia"/>
            <w:color w:val="0070C0"/>
            <w:sz w:val="22"/>
            <w:u w:val="none"/>
          </w:rPr>
          <w:t>20. 悲催!接连8次违规被罚后,这家康复医院最终倒闭了!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网易</w:t>
      </w:r>
      <w:r>
        <w:rPr>
          <w:color w:val="595959" w:themeColor="text1" w:themeTint="A6"/>
          <w:sz w:val="22"/>
        </w:rPr>
        <w:t xml:space="preserve"> [2024-11-18]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2">
        <w:r>
          <w:rPr>
            <w:rStyle w:val="af3"/>
            <w:rFonts w:hint="eastAsia"/>
            <w:color w:val="0070C0"/>
            <w:sz w:val="22"/>
            <w:u w:val="none"/>
          </w:rPr>
          <w:t>21. 200亿市值灰飞烟灭,杉杉帝国能否顺利渡劫 雍正困局 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网易</w:t>
      </w:r>
      <w:r>
        <w:rPr>
          <w:color w:val="595959" w:themeColor="text1" w:themeTint="A6"/>
          <w:sz w:val="22"/>
        </w:rPr>
        <w:t xml:space="preserve"> [2024-10-16]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3">
        <w:r>
          <w:rPr>
            <w:rStyle w:val="af3"/>
            <w:rFonts w:hint="eastAsia"/>
            <w:color w:val="0070C0"/>
            <w:sz w:val="22"/>
            <w:u w:val="none"/>
          </w:rPr>
          <w:t>22. 杉杉集团等被多家银行起诉共18亿债务违约,会否推倒多米诺骨牌?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网易</w:t>
      </w:r>
      <w:r>
        <w:rPr>
          <w:color w:val="595959" w:themeColor="text1" w:themeTint="A6"/>
          <w:sz w:val="22"/>
        </w:rPr>
        <w:t xml:space="preserve"> [2024-09-23]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4">
        <w:r>
          <w:rPr>
            <w:rStyle w:val="af3"/>
            <w:rFonts w:hint="eastAsia"/>
            <w:color w:val="0070C0"/>
            <w:sz w:val="22"/>
            <w:u w:val="none"/>
          </w:rPr>
          <w:t>23. 上海浦东新区君爱康复医院2024机构介绍-院内地址电话查询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搜狐</w:t>
      </w:r>
      <w:r>
        <w:rPr>
          <w:color w:val="595959" w:themeColor="text1" w:themeTint="A6"/>
          <w:sz w:val="22"/>
        </w:rPr>
        <w:t xml:space="preserve"> [2024-10-20]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5">
        <w:r>
          <w:rPr>
            <w:rStyle w:val="af3"/>
            <w:rFonts w:hint="eastAsia"/>
            <w:color w:val="0070C0"/>
            <w:sz w:val="22"/>
            <w:u w:val="none"/>
          </w:rPr>
          <w:t>24. 上海谊众回复年报问询函:部分客户自费药房关停致药品销售下滑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www.bjnews.com.cn</w:t>
      </w:r>
      <w:r>
        <w:rPr>
          <w:color w:val="595959" w:themeColor="text1" w:themeTint="A6"/>
          <w:sz w:val="22"/>
        </w:rPr>
        <w:t xml:space="preserve"> [2024-06-07]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6">
        <w:r>
          <w:rPr>
            <w:rStyle w:val="af3"/>
            <w:rFonts w:hint="eastAsia"/>
            <w:color w:val="0070C0"/>
            <w:sz w:val="22"/>
            <w:u w:val="none"/>
          </w:rPr>
          <w:t>25. 预亏超3亿!杉杉股份,遭遇业绩"黑天鹅"!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caifuhao.eastmoney.com</w:t>
      </w:r>
      <w:r>
        <w:rPr>
          <w:color w:val="595959" w:themeColor="text1" w:themeTint="A6"/>
          <w:sz w:val="22"/>
        </w:rPr>
        <w:t xml:space="preserve"> [2025-02-13]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7">
        <w:r>
          <w:rPr>
            <w:rStyle w:val="af3"/>
            <w:rFonts w:hint="eastAsia"/>
            <w:color w:val="0070C0"/>
            <w:sz w:val="22"/>
            <w:u w:val="none"/>
          </w:rPr>
          <w:t>26. "创二代"郑驹接班后的杉杉股份:业绩颓势未改,因大股东占用资金及关联交易"秘而不宣"吃罚单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finance.jrj.com.cn</w:t>
      </w:r>
      <w:r>
        <w:rPr>
          <w:color w:val="595959" w:themeColor="text1" w:themeTint="A6"/>
          <w:sz w:val="22"/>
        </w:rPr>
        <w:t xml:space="preserve"> [2024-07-11]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8">
        <w:r>
          <w:rPr>
            <w:rStyle w:val="af3"/>
            <w:rFonts w:hint="eastAsia"/>
            <w:color w:val="0070C0"/>
            <w:sz w:val="22"/>
            <w:u w:val="none"/>
          </w:rPr>
          <w:t>27. 骨科耗材集采全覆盖:价格顾虑减少后,医生激励机制仍需完善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news.10jqka.com.cn</w:t>
      </w:r>
      <w:r>
        <w:rPr>
          <w:color w:val="595959" w:themeColor="text1" w:themeTint="A6"/>
          <w:sz w:val="22"/>
        </w:rPr>
        <w:t xml:space="preserve"> [2024-07-04]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29">
        <w:r>
          <w:rPr>
            <w:rStyle w:val="af3"/>
            <w:rFonts w:hint="eastAsia"/>
            <w:color w:val="0070C0"/>
            <w:sz w:val="22"/>
            <w:u w:val="none"/>
          </w:rPr>
          <w:t>28. 估值缩水90%,互联网医疗之殇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t.cj.sina.com.cn</w:t>
      </w:r>
      <w:r>
        <w:rPr>
          <w:color w:val="595959" w:themeColor="text1" w:themeTint="A6"/>
          <w:sz w:val="22"/>
        </w:rPr>
        <w:t xml:space="preserve"> [2024-07-02]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0">
        <w:r>
          <w:rPr>
            <w:rStyle w:val="af3"/>
            <w:rFonts w:hint="eastAsia"/>
            <w:color w:val="0070C0"/>
            <w:sz w:val="22"/>
            <w:u w:val="none"/>
          </w:rPr>
          <w:t>29. 一家药房关停引发的上市公司"舆情"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www.163.com</w:t>
      </w:r>
      <w:r>
        <w:rPr>
          <w:color w:val="595959" w:themeColor="text1" w:themeTint="A6"/>
          <w:sz w:val="22"/>
        </w:rPr>
        <w:t xml:space="preserve"> [2024-06-25]</w:t>
      </w:r>
    </w:p>
    <w:p>
      <w:pPr>
        <w:spacing w:after="160" w:line="288" w:lineRule="auto"/>
        <w:ind w:left="442" w:hanging="442"/>
        <w:jc w:val="left"/>
        <w:rPr>
          <w:color w:val="0070C0"/>
          <w:sz w:val="22"/>
        </w:rPr>
      </w:pPr>
      <w:hyperlink r:id="relate_31">
        <w:r>
          <w:rPr>
            <w:rStyle w:val="af3"/>
            <w:rFonts w:hint="eastAsia"/>
            <w:color w:val="0070C0"/>
            <w:sz w:val="22"/>
            <w:u w:val="none"/>
          </w:rPr>
          <w:t>30. 净利润从暴增2320%到下滑72%只用两年,杉杉股份发生了什么?</w:t>
        </w:r>
      </w:hyperlink>
      <w:r>
        <w:rPr>
          <w:rFonts w:hint="eastAsia"/>
          <w:color w:val="0070C0"/>
          <w:sz w:val="22"/>
        </w:rPr>
        <w:t xml:space="preserve"> </w:t>
      </w:r>
      <w:r>
        <w:rPr>
          <w:rFonts w:hint="eastAsia"/>
          <w:color w:val="595959" w:themeColor="text1" w:themeTint="A6"/>
          <w:sz w:val="22"/>
        </w:rPr>
        <w:t>stock.stockstar.com</w:t>
      </w:r>
      <w:r>
        <w:rPr>
          <w:color w:val="595959" w:themeColor="text1" w:themeTint="A6"/>
          <w:sz w:val="22"/>
        </w:rPr>
        <w:t xml:space="preserve"> [2024-05-23]</w:t>
      </w:r>
    </w:p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altName w:val="苹方-简"/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6B82B" w14:textId="29813437" w:rsidR="009F4602" w:rsidRPr="00656B6C" w:rsidRDefault="00BF4CBA">
    <w:pPr>
      <w:pStyle w:val="af1"/>
      <w:rPr>
        <w:color w:val="BFBFBF" w:themeColor="background1" w:themeShade="BF"/>
        <w:lang w:eastAsia="zh-CN"/>
      </w:rPr>
    </w:pPr>
    <w:r w:rsidRPr="00656B6C">
      <w:rPr>
        <w:rFonts w:hint="eastAsia"/>
        <w:color w:val="BFBFBF" w:themeColor="background1" w:themeShade="BF"/>
        <w:lang w:eastAsia="zh-CN"/>
      </w:rPr>
      <w:t>以上内容</w:t>
    </w:r>
    <w:r w:rsidR="00B31CE2">
      <w:rPr>
        <w:rFonts w:hint="eastAsia"/>
        <w:color w:val="BFBFBF" w:themeColor="background1" w:themeShade="BF"/>
        <w:lang w:eastAsia="zh-CN"/>
      </w:rPr>
      <w:t>均</w:t>
    </w:r>
    <w:r w:rsidRPr="00656B6C">
      <w:rPr>
        <w:rFonts w:hint="eastAsia"/>
        <w:color w:val="BFBFBF" w:themeColor="background1" w:themeShade="BF"/>
        <w:lang w:eastAsia="zh-CN"/>
      </w:rPr>
      <w:t>由</w:t>
    </w:r>
    <w:r w:rsidRPr="00656B6C">
      <w:rPr>
        <w:rFonts w:hint="eastAsia"/>
        <w:color w:val="BFBFBF" w:themeColor="background1" w:themeShade="BF"/>
        <w:lang w:eastAsia="zh-CN"/>
      </w:rPr>
      <w:t xml:space="preserve">AI </w:t>
    </w:r>
    <w:r w:rsidRPr="00656B6C">
      <w:rPr>
        <w:rFonts w:hint="eastAsia"/>
        <w:color w:val="BFBFBF" w:themeColor="background1" w:themeShade="BF"/>
        <w:lang w:eastAsia="zh-CN"/>
      </w:rPr>
      <w:t>搜集并生成，仅供参考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43F05" w14:textId="50761CAE" w:rsidR="00983B35" w:rsidRDefault="00990EF4" w:rsidP="00983B35">
    <w:pPr>
      <w:pStyle w:val="af"/>
      <w:jc w:val="right"/>
      <w:rPr>
        <w:lang w:eastAsia="zh-CN"/>
      </w:rPr>
    </w:pPr>
    <w:r>
      <w:rPr>
        <w:rFonts w:hint="eastAsia"/>
        <w:noProof/>
        <w:lang w:eastAsia="zh-CN"/>
      </w:rPr>
      <w:drawing>
        <wp:inline distT="0" distB="0" distL="0" distR="0" wp14:anchorId="5E372902" wp14:editId="0628640E">
          <wp:extent cx="2210338" cy="478526"/>
          <wp:effectExtent l="0" t="0" r="0" b="0"/>
          <wp:docPr id="1150967652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0967652" name="Graphic 11509676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0338" cy="4785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BAB43EB" w14:textId="77777777" w:rsidR="00983B35" w:rsidRDefault="00983B35">
    <w:pPr>
      <w:pStyle w:val="af"/>
    </w:pPr>
  </w:p>
</w:hdr>
</file>

<file path=word/numbering.xml><?xml version="1.0" encoding="utf-8"?>
<w:numbering xmlns:cx="http://schemas.microsoft.com/office/drawing/2014/chartex" xmlns:cx1="http://schemas.microsoft.com/office/drawing/2015/9/8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170CD2DE"/>
    <w:multiLevelType w:val="multilevel"/>
    <w:tmpl w:val="4198C2BA"/>
    <w:lvl w:ilvl="0">
      <w:numFmt w:val="bullet"/>
      <w:lvlText w:val=" "/>
      <w:lvlJc w:val="left"/>
      <w:pPr>
        <w:tabs>
          <w:tab w:pos="0" w:val="num"/>
        </w:tabs>
        <w:ind w:hanging="480" w:left="480"/>
      </w:pPr>
    </w:lvl>
    <w:lvl w:ilvl="1">
      <w:numFmt w:val="bullet"/>
      <w:lvlText w:val=" "/>
      <w:lvlJc w:val="left"/>
      <w:pPr>
        <w:tabs>
          <w:tab w:pos="720" w:val="num"/>
        </w:tabs>
        <w:ind w:hanging="480" w:left="1200"/>
      </w:pPr>
    </w:lvl>
    <w:lvl w:ilvl="2">
      <w:numFmt w:val="bullet"/>
      <w:lvlText w:val=" "/>
      <w:lvlJc w:val="left"/>
      <w:pPr>
        <w:tabs>
          <w:tab w:pos="1440" w:val="num"/>
        </w:tabs>
        <w:ind w:hanging="480" w:left="1920"/>
      </w:pPr>
    </w:lvl>
    <w:lvl w:ilvl="3">
      <w:numFmt w:val="bullet"/>
      <w:lvlText w:val=" "/>
      <w:lvlJc w:val="left"/>
      <w:pPr>
        <w:tabs>
          <w:tab w:pos="2160" w:val="num"/>
        </w:tabs>
        <w:ind w:hanging="480" w:left="2640"/>
      </w:pPr>
    </w:lvl>
    <w:lvl w:ilvl="4">
      <w:numFmt w:val="bullet"/>
      <w:lvlText w:val=" "/>
      <w:lvlJc w:val="left"/>
      <w:pPr>
        <w:tabs>
          <w:tab w:pos="2880" w:val="num"/>
        </w:tabs>
        <w:ind w:hanging="480" w:left="3360"/>
      </w:pPr>
    </w:lvl>
    <w:lvl w:ilvl="5">
      <w:numFmt w:val="bullet"/>
      <w:lvlText w:val=" "/>
      <w:lvlJc w:val="left"/>
      <w:pPr>
        <w:tabs>
          <w:tab w:pos="3600" w:val="num"/>
        </w:tabs>
        <w:ind w:hanging="480" w:left="4080"/>
      </w:pPr>
    </w:lvl>
    <w:lvl w:ilvl="6">
      <w:numFmt w:val="bullet"/>
      <w:lvlText w:val=" "/>
      <w:lvlJc w:val="left"/>
      <w:pPr>
        <w:tabs>
          <w:tab w:pos="4320" w:val="num"/>
        </w:tabs>
        <w:ind w:hanging="480" w:left="4800"/>
      </w:pPr>
    </w:lvl>
    <w:lvl w:ilvl="7">
      <w:numFmt w:val="bullet"/>
      <w:lvlText w:val=" "/>
      <w:lvlJc w:val="left"/>
      <w:pPr>
        <w:tabs>
          <w:tab w:pos="5040" w:val="num"/>
        </w:tabs>
        <w:ind w:hanging="480" w:left="5520"/>
      </w:pPr>
    </w:lvl>
    <w:lvl w:ilvl="8">
      <w:numFmt w:val="bullet"/>
      <w:lvlText w:val=" "/>
      <w:lvlJc w:val="left"/>
      <w:pPr>
        <w:tabs>
          <w:tab w:pos="5760" w:val="num"/>
        </w:tabs>
        <w:ind w:hanging="480" w:left="624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bordersDoNotSurroundHeader/>
  <w:bordersDoNotSurroundFooter/>
  <w:proofState w:grammar="clean" w:spelling="clean"/>
  <w:stylePaneFormatFilter w:allStyles="1" w:alternateStyleNames="0" w:clearFormatting="0" w:customStyles="0" w:directFormattingOnNumbering="0" w:directFormattingOnParagraphs="0" w:directFormattingOnRuns="0" w:directFormattingOnTables="0" w:headingStyles="0" w:latentStyles="1" w:numberingStyles="0" w:stylesInUse="0" w:tableStyles="0" w:top3HeadingStyles="0" w:val="0005" w:visibleStyl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spidmax="2049" v:ext="edit"/>
  </w:hdrShapeDefaults>
  <w:compat>
    <w:useFELayout/>
    <w:compatSetting w:name="compatibilityMode" w:uri="http://schemas.microsoft.com/office/word" w:val="12"/>
  </w:compat>
  <w:rsids>
    <w:rsidRoot w:val="00AF6F04"/>
    <w:rsid w:val="00022F44"/>
    <w:rsid w:val="00067A5D"/>
    <w:rsid w:val="001758B5"/>
    <w:rsid w:val="001D2F7A"/>
    <w:rsid w:val="003776C1"/>
    <w:rsid w:val="00471085"/>
    <w:rsid w:val="004817ED"/>
    <w:rsid w:val="004F68E3"/>
    <w:rsid w:val="0054496E"/>
    <w:rsid w:val="005D3698"/>
    <w:rsid w:val="00656B6C"/>
    <w:rsid w:val="0066500C"/>
    <w:rsid w:val="007E35EE"/>
    <w:rsid w:val="00983B35"/>
    <w:rsid w:val="00990EF4"/>
    <w:rsid w:val="009F4602"/>
    <w:rsid w:val="00A4439B"/>
    <w:rsid w:val="00AE453C"/>
    <w:rsid w:val="00AF6F04"/>
    <w:rsid w:val="00B31CE2"/>
    <w:rsid w:val="00BD6AFA"/>
    <w:rsid w:val="00BF4CBA"/>
    <w:rsid w:val="00CE0254"/>
    <w:rsid w:val="00DA05ED"/>
    <w:rsid w:val="00ED5D65"/>
    <w:rsid w:val="00ED7CD1"/>
    <w:rsid w:val="00F37BA4"/>
    <w:rsid w:val="00F63143"/>
    <w:rsid w:val="00FF6107"/>
  </w:rsids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2049" v:ext="edit"/>
    <o:shapelayout v:ext="edit">
      <o:idmap data="1" v:ext="edit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371" w:defLockedState="0" w:defQFormat="0" w:defSemiHidden="0" w:defUIPriority="0" w:defUnhideWhenUsed="0">
    <w:lsdException w:name="head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ED5D65"/>
    <w:rPr>
      <w:sz w:val="22"/>
    </w:rPr>
  </w:style>
  <w:style w:styleId="1" w:type="paragraph">
    <w:name w:val="heading 1"/>
    <w:basedOn w:val="a"/>
    <w:next w:val="a0"/>
    <w:link w:val="10"/>
    <w:uiPriority w:val="9"/>
    <w:qFormat/>
    <w:rsid w:val="00AE453C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b/>
      <w:color w:themeColor="text1" w:val="000000"/>
      <w:szCs w:val="40"/>
    </w:rPr>
  </w:style>
  <w:style w:styleId="2" w:type="paragraph">
    <w:name w:val="heading 2"/>
    <w:basedOn w:val="a"/>
    <w:next w:val="a0"/>
    <w:link w:val="20"/>
    <w:uiPriority w:val="9"/>
    <w:semiHidden/>
    <w:unhideWhenUsed/>
    <w:qFormat/>
    <w:rsid w:val="00AE453C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b/>
      <w:color w:themeColor="text1" w:val="000000"/>
      <w:szCs w:val="32"/>
    </w:rPr>
  </w:style>
  <w:style w:styleId="3" w:type="paragraph">
    <w:name w:val="heading 3"/>
    <w:basedOn w:val="a"/>
    <w:next w:val="a0"/>
    <w:link w:val="30"/>
    <w:uiPriority w:val="9"/>
    <w:semiHidden/>
    <w:unhideWhenUsed/>
    <w:qFormat/>
    <w:rsid w:val="00AE453C"/>
    <w:pPr>
      <w:keepNext/>
      <w:keepLines/>
      <w:spacing w:after="80" w:before="160"/>
      <w:outlineLvl w:val="2"/>
    </w:pPr>
    <w:rPr>
      <w:rFonts w:cstheme="majorBidi" w:eastAsiaTheme="majorEastAsia"/>
      <w:b/>
      <w:color w:themeColor="text1" w:val="000000"/>
      <w:szCs w:val="28"/>
    </w:rPr>
  </w:style>
  <w:style w:styleId="4" w:type="paragraph">
    <w:name w:val="heading 4"/>
    <w:basedOn w:val="a"/>
    <w:next w:val="a0"/>
    <w:link w:val="40"/>
    <w:uiPriority w:val="9"/>
    <w:semiHidden/>
    <w:unhideWhenUsed/>
    <w:qFormat/>
    <w:rsid w:val="00AE453C"/>
    <w:pPr>
      <w:keepNext/>
      <w:keepLines/>
      <w:spacing w:after="40" w:before="80"/>
      <w:outlineLvl w:val="3"/>
    </w:pPr>
    <w:rPr>
      <w:rFonts w:cstheme="majorBidi" w:eastAsiaTheme="majorEastAsia"/>
      <w:b/>
      <w:i/>
      <w:iCs/>
      <w:color w:themeColor="text1" w:val="000000"/>
    </w:rPr>
  </w:style>
  <w:style w:styleId="5" w:type="paragraph">
    <w:name w:val="heading 5"/>
    <w:basedOn w:val="a"/>
    <w:next w:val="a0"/>
    <w:link w:val="50"/>
    <w:uiPriority w:val="9"/>
    <w:semiHidden/>
    <w:unhideWhenUsed/>
    <w:qFormat/>
    <w:rsid w:val="00AE453C"/>
    <w:pPr>
      <w:keepNext/>
      <w:keepLines/>
      <w:spacing w:after="40" w:before="80"/>
      <w:outlineLvl w:val="4"/>
    </w:pPr>
    <w:rPr>
      <w:rFonts w:cstheme="majorBidi" w:eastAsiaTheme="majorEastAsia"/>
      <w:b/>
      <w:color w:themeColor="text1" w:val="000000"/>
    </w:rPr>
  </w:style>
  <w:style w:styleId="6" w:type="paragraph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7" w:type="paragraph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8" w:type="paragraph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9" w:type="paragraph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ED5D65"/>
    <w:pPr>
      <w:spacing w:after="180" w:before="180"/>
    </w:pPr>
  </w:style>
  <w:style w:customStyle="1" w:styleId="FirstParagraph" w:type="paragraph">
    <w:name w:val="First Paragraph"/>
    <w:basedOn w:val="a0"/>
    <w:next w:val="a0"/>
    <w:qFormat/>
  </w:style>
  <w:style w:customStyle="1" w:styleId="Compact" w:type="paragraph">
    <w:name w:val="Compact"/>
    <w:basedOn w:val="a0"/>
    <w:qFormat/>
    <w:pPr>
      <w:spacing w:after="36" w:before="36"/>
    </w:pPr>
  </w:style>
  <w:style w:customStyle="1" w:styleId="a4" w:type="character">
    <w:name w:val="正文文本 字符"/>
    <w:basedOn w:val="a1"/>
    <w:link w:val="a0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a5" w:type="paragraph">
    <w:name w:val="Subtitle"/>
    <w:basedOn w:val="a"/>
    <w:next w:val="a0"/>
    <w:link w:val="a6"/>
    <w:uiPriority w:val="11"/>
    <w:qFormat/>
    <w:rsid w:val="00A10FD9"/>
    <w:pPr>
      <w:numPr>
        <w:ilvl w:val="1"/>
      </w:numPr>
    </w:pPr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6" w:type="character">
    <w:name w:val="副标题 字符"/>
    <w:basedOn w:val="a1"/>
    <w:link w:val="a5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a0"/>
    <w:qFormat/>
    <w:pPr>
      <w:keepNext/>
      <w:keepLines/>
      <w:jc w:val="center"/>
    </w:pPr>
  </w:style>
  <w:style w:styleId="a7" w:type="paragraph">
    <w:name w:val="Date"/>
    <w:next w:val="a0"/>
    <w:qFormat/>
    <w:pPr>
      <w:keepNext/>
      <w:keepLines/>
      <w:jc w:val="center"/>
    </w:pPr>
  </w:style>
  <w:style w:customStyle="1" w:styleId="AbstractTitle" w:type="paragraph">
    <w:name w:val="Abstract Title"/>
    <w:basedOn w:val="a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a"/>
    <w:next w:val="a0"/>
    <w:qFormat/>
    <w:pPr>
      <w:keepNext/>
      <w:keepLines/>
      <w:spacing w:after="300" w:before="100"/>
    </w:pPr>
    <w:rPr>
      <w:sz w:val="20"/>
      <w:szCs w:val="20"/>
    </w:rPr>
  </w:style>
  <w:style w:styleId="a8" w:type="paragraph">
    <w:name w:val="Bibliography"/>
    <w:basedOn w:val="a"/>
    <w:qFormat/>
  </w:style>
  <w:style w:customStyle="1" w:styleId="10" w:type="character">
    <w:name w:val="标题 1 字符"/>
    <w:basedOn w:val="a1"/>
    <w:link w:val="1"/>
    <w:uiPriority w:val="9"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40"/>
    </w:rPr>
  </w:style>
  <w:style w:customStyle="1" w:styleId="20" w:type="character">
    <w:name w:val="标题 2 字符"/>
    <w:basedOn w:val="a1"/>
    <w:link w:val="2"/>
    <w:uiPriority w:val="9"/>
    <w:semiHidden/>
    <w:rsid w:val="00AE453C"/>
    <w:rPr>
      <w:rFonts w:asciiTheme="majorHAnsi" w:cstheme="majorBidi" w:eastAsiaTheme="majorEastAsia" w:hAnsiTheme="majorHAnsi"/>
      <w:b/>
      <w:color w:themeColor="text1" w:val="000000"/>
      <w:sz w:val="22"/>
      <w:szCs w:val="32"/>
    </w:rPr>
  </w:style>
  <w:style w:customStyle="1" w:styleId="30" w:type="character">
    <w:name w:val="标题 3 字符"/>
    <w:basedOn w:val="a1"/>
    <w:link w:val="3"/>
    <w:uiPriority w:val="9"/>
    <w:semiHidden/>
    <w:rsid w:val="00AE453C"/>
    <w:rPr>
      <w:rFonts w:cstheme="majorBidi" w:eastAsiaTheme="majorEastAsia"/>
      <w:b/>
      <w:color w:themeColor="text1" w:val="000000"/>
      <w:sz w:val="22"/>
      <w:szCs w:val="28"/>
    </w:rPr>
  </w:style>
  <w:style w:customStyle="1" w:styleId="40" w:type="character">
    <w:name w:val="标题 4 字符"/>
    <w:basedOn w:val="a1"/>
    <w:link w:val="4"/>
    <w:uiPriority w:val="9"/>
    <w:semiHidden/>
    <w:rsid w:val="00AE453C"/>
    <w:rPr>
      <w:rFonts w:cstheme="majorBidi" w:eastAsiaTheme="majorEastAsia"/>
      <w:b/>
      <w:i/>
      <w:iCs/>
      <w:color w:themeColor="text1" w:val="000000"/>
      <w:sz w:val="22"/>
    </w:rPr>
  </w:style>
  <w:style w:customStyle="1" w:styleId="50" w:type="character">
    <w:name w:val="标题 5 字符"/>
    <w:basedOn w:val="a1"/>
    <w:link w:val="5"/>
    <w:uiPriority w:val="9"/>
    <w:semiHidden/>
    <w:rsid w:val="00AE453C"/>
    <w:rPr>
      <w:rFonts w:cstheme="majorBidi" w:eastAsiaTheme="majorEastAsia"/>
      <w:b/>
      <w:color w:themeColor="text1" w:val="000000"/>
      <w:sz w:val="22"/>
    </w:rPr>
  </w:style>
  <w:style w:customStyle="1" w:styleId="60" w:type="character">
    <w:name w:val="标题 6 字符"/>
    <w:basedOn w:val="a1"/>
    <w:link w:val="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70" w:type="character">
    <w:name w:val="标题 7 字符"/>
    <w:basedOn w:val="a1"/>
    <w:link w:val="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80" w:type="character">
    <w:name w:val="标题 8 字符"/>
    <w:basedOn w:val="a1"/>
    <w:link w:val="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90" w:type="character">
    <w:name w:val="标题 9 字符"/>
    <w:basedOn w:val="a1"/>
    <w:link w:val="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a9" w:type="paragraph">
    <w:name w:val="Block Text"/>
    <w:basedOn w:val="a0"/>
    <w:next w:val="a0"/>
    <w:uiPriority w:val="9"/>
    <w:unhideWhenUsed/>
    <w:qFormat/>
    <w:pPr>
      <w:spacing w:after="100" w:before="100"/>
      <w:ind w:left="480" w:right="480"/>
    </w:pPr>
  </w:style>
  <w:style w:styleId="aa" w:type="paragraph">
    <w:name w:val="footnote text"/>
    <w:basedOn w:val="a"/>
    <w:uiPriority w:val="9"/>
    <w:unhideWhenUsed/>
    <w:qFormat/>
  </w:style>
  <w:style w:customStyle="1" w:styleId="FootnoteBlockText" w:type="paragraph">
    <w:name w:val="Footnote Block Text"/>
    <w:basedOn w:val="aa"/>
    <w:next w:val="aa"/>
    <w:uiPriority w:val="9"/>
    <w:unhideWhenUsed/>
    <w:qFormat/>
    <w:pPr>
      <w:spacing w:after="100" w:before="100"/>
      <w:ind w:left="480" w:right="480"/>
    </w:pPr>
  </w:style>
  <w:style w:customStyle="1" w:styleId="Table" w:type="table">
    <w:name w:val="Table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</w:tblPr>
      <w:trPr>
        <w:jc w:val="left"/>
      </w:trPr>
      <w:tcPr>
        <w:tcBorders>
          <w:bottom w:color="auto" w:space="0" w:sz="0" w:val="single"/>
        </w:tcBorders>
        <w:vAlign w:val="bottom"/>
      </w:tcPr>
    </w:tblStylePr>
  </w:style>
  <w:style w:customStyle="1" w:styleId="DefinitionTerm" w:type="paragraph">
    <w:name w:val="Definition Term"/>
    <w:basedOn w:val="a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a"/>
  </w:style>
  <w:style w:styleId="ab" w:type="paragraph">
    <w:name w:val="caption"/>
    <w:basedOn w:val="a"/>
    <w:link w:val="ac"/>
    <w:pPr>
      <w:spacing w:after="120"/>
    </w:pPr>
    <w:rPr>
      <w:i/>
    </w:rPr>
  </w:style>
  <w:style w:customStyle="1" w:styleId="TableCaption" w:type="paragraph">
    <w:name w:val="Table Caption"/>
    <w:basedOn w:val="ab"/>
    <w:pPr>
      <w:keepNext/>
    </w:pPr>
  </w:style>
  <w:style w:customStyle="1" w:styleId="ImageCaption" w:type="paragraph">
    <w:name w:val="Image Caption"/>
    <w:basedOn w:val="ab"/>
  </w:style>
  <w:style w:customStyle="1" w:styleId="Figure" w:type="paragraph">
    <w:name w:val="Figure"/>
    <w:basedOn w:val="a"/>
  </w:style>
  <w:style w:customStyle="1" w:styleId="CaptionedFigure" w:type="paragraph">
    <w:name w:val="Captioned Figure"/>
    <w:basedOn w:val="Figure"/>
    <w:pPr>
      <w:keepNext/>
    </w:pPr>
  </w:style>
  <w:style w:customStyle="1" w:styleId="ac" w:type="character">
    <w:name w:val="题注 字符"/>
    <w:basedOn w:val="a1"/>
    <w:link w:val="ab"/>
  </w:style>
  <w:style w:customStyle="1" w:styleId="VerbatimChar" w:type="character">
    <w:name w:val="Verbatim Char"/>
    <w:basedOn w:val="ac"/>
    <w:rPr>
      <w:rFonts w:ascii="Consolas" w:hAnsi="Consolas"/>
      <w:sz w:val="22"/>
    </w:rPr>
  </w:style>
  <w:style w:customStyle="1" w:styleId="SectionNumber" w:type="character">
    <w:name w:val="Section Number"/>
    <w:basedOn w:val="ac"/>
  </w:style>
  <w:style w:styleId="ad" w:type="character">
    <w:name w:val="footnote reference"/>
    <w:basedOn w:val="ac"/>
    <w:rPr>
      <w:vertAlign w:val="superscript"/>
    </w:rPr>
  </w:style>
  <w:style w:styleId="ae" w:type="character">
    <w:name w:val="Hyperlink"/>
    <w:basedOn w:val="ac"/>
    <w:rPr>
      <w:color w:themeColor="accent1" w:val="156082"/>
    </w:rPr>
  </w:style>
  <w:style w:styleId="TOC" w:type="paragraph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  <w:rPr>
      <w:color w:themeColor="accent1" w:themeShade="BF" w:val="0F4761"/>
    </w:rPr>
  </w:style>
  <w:style w:styleId="af" w:type="paragraph">
    <w:name w:val="header"/>
    <w:basedOn w:val="a"/>
    <w:link w:val="af0"/>
    <w:uiPriority w:val="99"/>
    <w:rsid w:val="00983B35"/>
    <w:pPr>
      <w:tabs>
        <w:tab w:pos="4153" w:val="center"/>
        <w:tab w:pos="8306" w:val="right"/>
      </w:tabs>
      <w:snapToGrid w:val="0"/>
      <w:jc w:val="center"/>
    </w:pPr>
    <w:rPr>
      <w:sz w:val="18"/>
      <w:szCs w:val="18"/>
    </w:rPr>
  </w:style>
  <w:style w:customStyle="1" w:styleId="af0" w:type="character">
    <w:name w:val="页眉 字符"/>
    <w:basedOn w:val="a1"/>
    <w:link w:val="af"/>
    <w:uiPriority w:val="99"/>
    <w:rsid w:val="00983B35"/>
    <w:rPr>
      <w:sz w:val="18"/>
      <w:szCs w:val="18"/>
    </w:rPr>
  </w:style>
  <w:style w:styleId="af1" w:type="paragraph">
    <w:name w:val="footer"/>
    <w:basedOn w:val="a"/>
    <w:link w:val="af2"/>
    <w:rsid w:val="00983B35"/>
    <w:pPr>
      <w:tabs>
        <w:tab w:pos="4153" w:val="center"/>
        <w:tab w:pos="8306" w:val="right"/>
      </w:tabs>
      <w:snapToGrid w:val="0"/>
    </w:pPr>
    <w:rPr>
      <w:sz w:val="18"/>
      <w:szCs w:val="18"/>
    </w:rPr>
  </w:style>
  <w:style w:customStyle="1" w:styleId="af2" w:type="character">
    <w:name w:val="页脚 字符"/>
    <w:basedOn w:val="a1"/>
    <w:link w:val="af1"/>
    <w:rsid w:val="00983B35"/>
    <w:rPr>
      <w:sz w:val="18"/>
      <w:szCs w:val="18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
<Relationships xmlns="http://schemas.openxmlformats.org/package/2006/relationships">
    <Relationship Id="relate_1" Type="http://schemas.openxmlformats.org/officeDocument/2006/relationships/hyperlink" Target="https://www.n.cn/search/ef43f9f3fa204c03bf18d49fbad6906c" TargetMode="External"/><Relationship Id="relate_2" Type="http://schemas.openxmlformats.org/officeDocument/2006/relationships/hyperlink" Target="https://finance.sina.com.cn/stock/relnews/cn/2025-01-28/doc-inehpccz7694276.shtml" TargetMode="External"/><Relationship Id="relate_3" Type="http://schemas.openxmlformats.org/officeDocument/2006/relationships/hyperlink" Target="https://www.sohu.com/a/642223950_121123529" TargetMode="External"/><Relationship Id="relate_4" Type="http://schemas.openxmlformats.org/officeDocument/2006/relationships/hyperlink" Target="https://www.qcc.com/creport/4d31f0367065228432004a6451344212" TargetMode="External"/><Relationship Id="relate_5" Type="http://schemas.openxmlformats.org/officeDocument/2006/relationships/hyperlink" Target="https://m.sohu.com/a/824860702_122066678/" TargetMode="External"/><Relationship Id="relate_6" Type="http://schemas.openxmlformats.org/officeDocument/2006/relationships/hyperlink" Target="https://www.jobmd.cn/company/4263271_1.htm" TargetMode="External"/><Relationship Id="relate_7" Type="http://schemas.openxmlformats.org/officeDocument/2006/relationships/hyperlink" Target="https://news.medlive.cn/all/info-news/show-196953_97.html" TargetMode="External"/><Relationship Id="relate_8" Type="http://schemas.openxmlformats.org/officeDocument/2006/relationships/hyperlink" Target="https://finance.sina.com.cn/roll/2025-01-27/doc-inehmepa7923845.shtml" TargetMode="External"/><Relationship Id="relate_9" Type="http://schemas.openxmlformats.org/officeDocument/2006/relationships/hyperlink" Target="https://news.qq.com/rain/a/20250127A06DFX00" TargetMode="External"/><Relationship Id="relate_10" Type="http://schemas.openxmlformats.org/officeDocument/2006/relationships/hyperlink" Target="https://www.sohu.com/a/398603210_694701" TargetMode="External"/><Relationship Id="relate_11" Type="http://schemas.openxmlformats.org/officeDocument/2006/relationships/hyperlink" Target="https://new.qq.com/rain/a/20241023A05NGJ00" TargetMode="External"/><Relationship Id="relate_12" Type="http://schemas.openxmlformats.org/officeDocument/2006/relationships/hyperlink" Target="https://m.163.com/dy/article/JHE594MI05390H81.html" TargetMode="External"/><Relationship Id="relate_13" Type="http://schemas.openxmlformats.org/officeDocument/2006/relationships/hyperlink" Target="https://aiqicha.baidu.com/company_detail_10611939369632" TargetMode="External"/><Relationship Id="relate_14" Type="http://schemas.openxmlformats.org/officeDocument/2006/relationships/hyperlink" Target="https://business.sohu.com/a/849473595_122066676" TargetMode="External"/><Relationship Id="relate_15" Type="http://schemas.openxmlformats.org/officeDocument/2006/relationships/hyperlink" Target="https://news.hangzhou.com.cn/jjxw/content/2025-02/11/content_8858078.htm" TargetMode="External"/><Relationship Id="relate_16" Type="http://schemas.openxmlformats.org/officeDocument/2006/relationships/hyperlink" Target="https://news.china.com/socialgd/10000169/20250208/47946180_1.html" TargetMode="External"/><Relationship Id="relate_17" Type="http://schemas.openxmlformats.org/officeDocument/2006/relationships/hyperlink" Target="https://finance.sina.com.cn/stock/relnews/cn/2025-01-09/doc-ineekqst6251785.shtml" TargetMode="External"/><Relationship Id="relate_18" Type="http://schemas.openxmlformats.org/officeDocument/2006/relationships/hyperlink" Target="https://www.cyzone.cn/article/789878.html" TargetMode="External"/><Relationship Id="relate_19" Type="http://schemas.openxmlformats.org/officeDocument/2006/relationships/hyperlink" Target="https://m.163.com/dy/article/JHA9C9J80530KP1K.html" TargetMode="External"/><Relationship Id="relate_20" Type="http://schemas.openxmlformats.org/officeDocument/2006/relationships/hyperlink" Target="https://www.toutiao.com/article/7446719451669496320/" TargetMode="External"/><Relationship Id="relate_21" Type="http://schemas.openxmlformats.org/officeDocument/2006/relationships/hyperlink" Target="https://www.163.com/dy/article/JH99G88F0514C519.html" TargetMode="External"/><Relationship Id="relate_22" Type="http://schemas.openxmlformats.org/officeDocument/2006/relationships/hyperlink" Target="https://www.163.com/dy/article/JEKV992N0519DG1H.html" TargetMode="External"/><Relationship Id="relate_23" Type="http://schemas.openxmlformats.org/officeDocument/2006/relationships/hyperlink" Target="https://www.163.com/dy/article/JCOS2PS1055669K4.html" TargetMode="External"/><Relationship Id="relate_24" Type="http://schemas.openxmlformats.org/officeDocument/2006/relationships/hyperlink" Target="https://www.sohu.com/a/817091572_121698430" TargetMode="External"/><Relationship Id="relate_25" Type="http://schemas.openxmlformats.org/officeDocument/2006/relationships/hyperlink" Target="https://www.bjnews.com.cn/detail/1717767332168929.html" TargetMode="External"/><Relationship Id="relate_26" Type="http://schemas.openxmlformats.org/officeDocument/2006/relationships/hyperlink" Target="https://caifuhao.eastmoney.com/news/20250213085937968227720" TargetMode="External"/><Relationship Id="relate_27" Type="http://schemas.openxmlformats.org/officeDocument/2006/relationships/hyperlink" Target="https://finance.jrj.com.cn/2024/07/11100741505216.shtml" TargetMode="External"/><Relationship Id="relate_28" Type="http://schemas.openxmlformats.org/officeDocument/2006/relationships/hyperlink" Target="http://news.10jqka.com.cn/20240704/c659489892.shtml" TargetMode="External"/><Relationship Id="relate_29" Type="http://schemas.openxmlformats.org/officeDocument/2006/relationships/hyperlink" Target="https://t.cj.sina.com.cn/articles/view/6066470577/16996feb1001014mvo?finpagefr=p_103" TargetMode="External"/><Relationship Id="relate_30" Type="http://schemas.openxmlformats.org/officeDocument/2006/relationships/hyperlink" Target="https://www.163.com/dy/article/J5HU2NIB0519D4UH.html" TargetMode="External"/><Relationship Id="relate_31" Type="http://schemas.openxmlformats.org/officeDocument/2006/relationships/hyperlink" Target="https://stock.stockstar.com/IG2024052300022070.shtml" TargetMode="External"/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header1.xml" Type="http://schemas.openxmlformats.org/officeDocument/2006/relationships/header" /><Relationship Id="rId10" Target="footer1.xml" Type="http://schemas.openxmlformats.org/officeDocument/2006/relationships/footer" /><Relationship Type="http://schemas.openxmlformats.org/officeDocument/2006/relationships/hyperlink" Id="rId20" Target="" TargetMode="External" />
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0" Target="" TargetMode="Externa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2025-02-18T03:09:03Z</dcterms:created>
  <dcterms:modified xsi:type="dcterms:W3CDTF">2025-02-18T03:09:03Z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