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lineRule="auto" w:line="276" w:before="380" w:after="140"/>
        <w:ind w:left="0" w:hanging="0"/>
        <w:jc w:val="center"/>
        <w:rPr>
          <w:sz w:val="40"/>
          <w:szCs w:val="40"/>
        </w:rPr>
      </w:pPr>
      <w:r>
        <w:rPr>
          <w:sz w:val="40"/>
          <w:szCs w:val="40"/>
        </w:rPr>
        <w:t>A Complete and Detailed Summary of Ethical Academic Writing</w:t>
      </w:r>
    </w:p>
    <w:p>
      <w:pPr>
        <w:pStyle w:val="2"/>
        <w:spacing w:lineRule="auto" w:line="276"/>
        <w:ind w:left="0" w:hanging="0"/>
        <w:rPr>
          <w:sz w:val="40"/>
          <w:szCs w:val="40"/>
        </w:rPr>
      </w:pPr>
      <w:r>
        <w:rPr>
          <w:sz w:val="40"/>
          <w:szCs w:val="40"/>
        </w:rPr>
        <w:t>I. Core Concept and Significance</w:t>
      </w:r>
    </w:p>
    <w:p>
      <w:pPr>
        <w:pStyle w:val="Normal"/>
        <w:spacing w:lineRule="auto" w:line="276"/>
        <w:ind w:left="0" w:hanging="0"/>
        <w:rPr>
          <w:sz w:val="40"/>
          <w:szCs w:val="40"/>
        </w:rPr>
      </w:pPr>
      <w:r>
        <w:rPr>
          <w:b/>
          <w:bCs/>
          <w:sz w:val="40"/>
          <w:szCs w:val="40"/>
        </w:rPr>
        <w:t xml:space="preserve">  </w:t>
      </w:r>
      <w:r>
        <w:rPr>
          <w:b/>
          <w:bCs/>
          <w:sz w:val="40"/>
          <w:szCs w:val="40"/>
        </w:rPr>
        <w:t>Ethical and integrity writing in special education</w:t>
      </w:r>
      <w:r>
        <w:rPr>
          <w:sz w:val="40"/>
          <w:szCs w:val="40"/>
        </w:rPr>
        <w:t xml:space="preserve"> refers to professional writing for research, expression, citation, and argumentation about vulnerable groups of students with special needs, guided by the principles of </w:t>
      </w:r>
      <w:r>
        <w:rPr>
          <w:b/>
          <w:bCs/>
          <w:sz w:val="40"/>
          <w:szCs w:val="40"/>
        </w:rPr>
        <w:t>respect, fairness, responsibility, and honesty</w:t>
      </w:r>
      <w:r>
        <w:rPr>
          <w:sz w:val="40"/>
          <w:szCs w:val="40"/>
        </w:rPr>
        <w:t>. It is not only a standard of writing but also a professional ethical baseline that protects students’ rights, maintains academic credibility, and avoids harm and bias. Writing directly affects children with special needs, their families, and educational practices, so it must be rigorous, objective, and humane.</w:t>
      </w:r>
    </w:p>
    <w:p>
      <w:pPr>
        <w:pStyle w:val="2"/>
        <w:spacing w:lineRule="auto" w:line="276"/>
        <w:ind w:left="0" w:hanging="0"/>
        <w:rPr>
          <w:sz w:val="40"/>
          <w:szCs w:val="40"/>
        </w:rPr>
      </w:pPr>
      <w:r>
        <w:rPr>
          <w:sz w:val="40"/>
          <w:szCs w:val="40"/>
        </w:rPr>
        <w:t>II. Core Ethical Requirements for Ethical Writing in Special Education</w:t>
      </w:r>
    </w:p>
    <w:p>
      <w:pPr>
        <w:pStyle w:val="Normal"/>
        <w:spacing w:lineRule="auto" w:line="276"/>
        <w:ind w:left="0" w:hanging="0"/>
        <w:rPr>
          <w:sz w:val="40"/>
          <w:szCs w:val="40"/>
        </w:rPr>
      </w:pPr>
      <w:r>
        <w:rPr>
          <w:b/>
          <w:bCs/>
          <w:sz w:val="40"/>
          <w:szCs w:val="40"/>
        </w:rPr>
        <w:t xml:space="preserve">  </w:t>
      </w:r>
      <w:r>
        <w:rPr>
          <w:b/>
          <w:bCs/>
          <w:sz w:val="40"/>
          <w:szCs w:val="40"/>
        </w:rPr>
        <w:t>Protect privacy and confidentiality</w:t>
      </w:r>
      <w:r>
        <w:rPr>
          <w:sz w:val="40"/>
          <w:szCs w:val="40"/>
        </w:rPr>
        <w:t>: Strictly safeguard students’ personal information, diagnoses, assessments, IEPs, and other sensitive data. Informed consent must be obtained for research.</w:t>
      </w:r>
    </w:p>
    <w:p>
      <w:pPr>
        <w:pStyle w:val="Normal"/>
        <w:spacing w:lineRule="auto" w:line="276"/>
        <w:ind w:left="0" w:hanging="0"/>
        <w:rPr>
          <w:sz w:val="40"/>
          <w:szCs w:val="40"/>
        </w:rPr>
      </w:pPr>
      <w:r>
        <w:rPr>
          <w:b/>
          <w:bCs/>
          <w:sz w:val="40"/>
          <w:szCs w:val="40"/>
        </w:rPr>
        <w:t>Oppose discrimination and bias</w:t>
      </w:r>
      <w:r>
        <w:rPr>
          <w:sz w:val="40"/>
          <w:szCs w:val="40"/>
        </w:rPr>
        <w:t>: Avoid labeling, stereotyping, and overemphasizing deficits; maintain objectivity and balance.</w:t>
      </w:r>
    </w:p>
    <w:p>
      <w:pPr>
        <w:pStyle w:val="Normal"/>
        <w:spacing w:lineRule="auto" w:line="276"/>
        <w:ind w:left="0" w:hanging="0"/>
        <w:rPr>
          <w:sz w:val="40"/>
          <w:szCs w:val="40"/>
        </w:rPr>
      </w:pPr>
      <w:r>
        <w:rPr>
          <w:b/>
          <w:bCs/>
          <w:sz w:val="40"/>
          <w:szCs w:val="40"/>
        </w:rPr>
        <w:t>Uphold academic integrity</w:t>
      </w:r>
      <w:r>
        <w:rPr>
          <w:sz w:val="40"/>
          <w:szCs w:val="40"/>
        </w:rPr>
        <w:t>: Prohibit plagiarism, fabrication, and data falsification. Accidental missing citations also count as misconduct.</w:t>
      </w:r>
    </w:p>
    <w:p>
      <w:pPr>
        <w:pStyle w:val="Normal"/>
        <w:spacing w:lineRule="auto" w:line="276"/>
        <w:ind w:left="0" w:hanging="0"/>
        <w:rPr>
          <w:sz w:val="40"/>
          <w:szCs w:val="40"/>
        </w:rPr>
      </w:pPr>
      <w:r>
        <w:rPr>
          <w:b/>
          <w:bCs/>
          <w:sz w:val="40"/>
          <w:szCs w:val="40"/>
        </w:rPr>
        <w:t>Standard APA citation</w:t>
      </w:r>
      <w:r>
        <w:rPr>
          <w:sz w:val="40"/>
          <w:szCs w:val="40"/>
        </w:rPr>
        <w:t>: Use author–date in-text citations; include page numbers for direct quotations; ensure complete and orderly reference lists.</w:t>
      </w:r>
    </w:p>
    <w:p>
      <w:pPr>
        <w:pStyle w:val="Normal"/>
        <w:spacing w:lineRule="auto" w:line="276"/>
        <w:ind w:left="0" w:hanging="0"/>
        <w:rPr>
          <w:sz w:val="40"/>
          <w:szCs w:val="40"/>
        </w:rPr>
      </w:pPr>
      <w:r>
        <w:rPr>
          <w:b/>
          <w:bCs/>
          <w:sz w:val="40"/>
          <w:szCs w:val="40"/>
        </w:rPr>
        <w:t>Use respectful language</w:t>
      </w:r>
      <w:r>
        <w:rPr>
          <w:sz w:val="40"/>
          <w:szCs w:val="40"/>
        </w:rPr>
        <w:t xml:space="preserve">: Prioritize </w:t>
      </w:r>
      <w:r>
        <w:rPr>
          <w:b/>
          <w:bCs/>
          <w:sz w:val="40"/>
          <w:szCs w:val="40"/>
        </w:rPr>
        <w:t>person-first language</w:t>
      </w:r>
      <w:r>
        <w:rPr>
          <w:sz w:val="40"/>
          <w:szCs w:val="40"/>
        </w:rPr>
        <w:t xml:space="preserve"> and respect individual preferences to avoid deficit-oriented expressions.</w:t>
      </w:r>
    </w:p>
    <w:p>
      <w:pPr>
        <w:pStyle w:val="Normal"/>
        <w:spacing w:lineRule="auto" w:line="276"/>
        <w:ind w:left="0" w:hanging="0"/>
        <w:rPr>
          <w:sz w:val="40"/>
          <w:szCs w:val="40"/>
        </w:rPr>
      </w:pPr>
      <w:r>
        <w:rPr>
          <w:b/>
          <w:bCs/>
          <w:sz w:val="40"/>
          <w:szCs w:val="40"/>
        </w:rPr>
        <w:t>Rigorous and restrained argumentation</w:t>
      </w:r>
      <w:r>
        <w:rPr>
          <w:sz w:val="40"/>
          <w:szCs w:val="40"/>
        </w:rPr>
        <w:t>: Avoid overgeneralization, absoluteness, and one-sidedness; support claims with evidence and maintain a professional tone.</w:t>
      </w:r>
    </w:p>
    <w:p>
      <w:pPr>
        <w:pStyle w:val="2"/>
        <w:spacing w:lineRule="auto" w:line="276"/>
        <w:ind w:left="0" w:hanging="0"/>
        <w:rPr>
          <w:sz w:val="40"/>
          <w:szCs w:val="40"/>
        </w:rPr>
      </w:pPr>
      <w:r>
        <w:rPr>
          <w:sz w:val="40"/>
          <w:szCs w:val="40"/>
        </w:rPr>
        <w:t>III. Key Standards</w:t>
      </w:r>
    </w:p>
    <w:p>
      <w:pPr>
        <w:pStyle w:val="Normal"/>
        <w:spacing w:lineRule="auto" w:line="276"/>
        <w:ind w:left="0" w:hanging="0"/>
        <w:rPr>
          <w:sz w:val="40"/>
          <w:szCs w:val="40"/>
        </w:rPr>
      </w:pPr>
      <w:r>
        <w:rPr>
          <w:b/>
          <w:bCs/>
          <w:sz w:val="40"/>
          <w:szCs w:val="40"/>
        </w:rPr>
        <w:t>Language ethics</w:t>
      </w:r>
      <w:r>
        <w:rPr>
          <w:sz w:val="40"/>
          <w:szCs w:val="40"/>
        </w:rPr>
        <w:t>: Reject labeling and deficit-based terms; use “students with autism” instead of “autistic students.”</w:t>
      </w:r>
    </w:p>
    <w:p>
      <w:pPr>
        <w:pStyle w:val="Normal"/>
        <w:spacing w:lineRule="auto" w:line="276"/>
        <w:ind w:left="0" w:hanging="0"/>
        <w:rPr>
          <w:sz w:val="40"/>
          <w:szCs w:val="40"/>
        </w:rPr>
      </w:pPr>
      <w:r>
        <w:rPr>
          <w:b/>
          <w:bCs/>
          <w:sz w:val="40"/>
          <w:szCs w:val="40"/>
        </w:rPr>
        <w:t>Citation rules</w:t>
      </w:r>
      <w:r>
        <w:rPr>
          <w:sz w:val="40"/>
          <w:szCs w:val="40"/>
        </w:rPr>
        <w:t>: Use quotation marks for direct quotes; rewrite structure and vocabulary for paraphrasing; cite all sources.</w:t>
      </w:r>
    </w:p>
    <w:p>
      <w:pPr>
        <w:pStyle w:val="Normal"/>
        <w:spacing w:lineRule="auto" w:line="276"/>
        <w:ind w:left="0" w:hanging="0"/>
        <w:rPr>
          <w:sz w:val="40"/>
          <w:szCs w:val="40"/>
        </w:rPr>
      </w:pPr>
      <w:r>
        <w:rPr>
          <w:b/>
          <w:bCs/>
          <w:sz w:val="40"/>
          <w:szCs w:val="40"/>
        </w:rPr>
        <w:t>Writing attitude</w:t>
      </w:r>
      <w:r>
        <w:rPr>
          <w:sz w:val="40"/>
          <w:szCs w:val="40"/>
        </w:rPr>
        <w:t>: Present advantages and disadvantages balancedly; do not exaggerate problems or underestimate students’ abilities.</w:t>
      </w:r>
    </w:p>
    <w:p>
      <w:pPr>
        <w:pStyle w:val="Normal"/>
        <w:spacing w:lineRule="auto" w:line="276"/>
        <w:ind w:left="0" w:hanging="0"/>
        <w:rPr>
          <w:sz w:val="40"/>
          <w:szCs w:val="40"/>
        </w:rPr>
      </w:pPr>
      <w:r>
        <w:rPr>
          <w:b/>
          <w:bCs/>
          <w:sz w:val="40"/>
          <w:szCs w:val="40"/>
        </w:rPr>
        <w:t>Common errors</w:t>
      </w:r>
      <w:r>
        <w:rPr>
          <w:sz w:val="40"/>
          <w:szCs w:val="40"/>
        </w:rPr>
        <w:t>: Overgeneralization, offensive wording, subjective tone, missing citations, one-sided conclusions, unsupported assertions.</w:t>
      </w:r>
    </w:p>
    <w:p>
      <w:pPr>
        <w:pStyle w:val="Normal"/>
        <w:spacing w:lineRule="auto" w:line="276"/>
        <w:ind w:left="0" w:hanging="0"/>
        <w:rPr>
          <w:sz w:val="40"/>
          <w:szCs w:val="40"/>
        </w:rPr>
      </w:pPr>
      <w:r>
        <w:rPr>
          <w:sz w:val="40"/>
          <w:szCs w:val="40"/>
        </w:rPr>
      </w:r>
    </w:p>
    <w:p>
      <w:pPr>
        <w:pStyle w:val="2"/>
        <w:spacing w:lineRule="auto" w:line="276"/>
        <w:ind w:left="0" w:hanging="0"/>
        <w:rPr>
          <w:sz w:val="40"/>
          <w:szCs w:val="40"/>
        </w:rPr>
      </w:pPr>
      <w:r>
        <w:rPr>
          <w:sz w:val="40"/>
          <w:szCs w:val="40"/>
        </w:rPr>
        <w:t>IV. Example (Following Assignment Requirements: 4 Issues + Revision + Reflection)</w:t>
      </w:r>
    </w:p>
    <w:p>
      <w:pPr>
        <w:pStyle w:val="3"/>
        <w:spacing w:lineRule="auto" w:line="276"/>
        <w:ind w:left="0" w:hanging="0"/>
        <w:rPr>
          <w:sz w:val="40"/>
          <w:szCs w:val="40"/>
        </w:rPr>
      </w:pPr>
      <w:r>
        <w:rPr>
          <w:sz w:val="40"/>
          <w:szCs w:val="40"/>
        </w:rPr>
        <w:t>(1) Original Problem Paragraph</w:t>
      </w:r>
    </w:p>
    <w:p>
      <w:pPr>
        <w:pStyle w:val="Normal"/>
        <w:spacing w:lineRule="auto" w:line="276"/>
        <w:ind w:left="0" w:hanging="0"/>
        <w:rPr>
          <w:sz w:val="40"/>
          <w:szCs w:val="40"/>
        </w:rPr>
      </w:pPr>
      <w:r>
        <w:rPr>
          <w:sz w:val="40"/>
          <w:szCs w:val="40"/>
        </w:rPr>
        <w:t xml:space="preserve">  </w:t>
      </w:r>
      <w:r>
        <w:rPr>
          <w:sz w:val="40"/>
          <w:szCs w:val="40"/>
        </w:rPr>
        <w:t>Inclusive education can be difficult because many autistic students struggle to adapt to normal classrooms and may experience communication and behavioural challenges. According to Brown (2021), some teachers report that inclusion increases classroom demands and may reduce the attention given to other students. Research has shown that inclusive practices can be challenging in schools with limited support systems and insufficient teacher preparation. Special needs students often require modified teaching approaches and additional support to participate effectively in classroom activities. Teachers should therefore simplify tasks because these learners can become confused when activities are too complicated. Although inclusion has many benefits, some studies suggest that teachers may face difficulties managing diverse learning needs in under-resourced classrooms.</w:t>
      </w:r>
    </w:p>
    <w:p>
      <w:pPr>
        <w:pStyle w:val="3"/>
        <w:spacing w:lineRule="auto" w:line="276"/>
        <w:ind w:left="0" w:hanging="0"/>
        <w:rPr>
          <w:sz w:val="40"/>
          <w:szCs w:val="40"/>
        </w:rPr>
      </w:pPr>
      <w:r>
        <w:rPr>
          <w:sz w:val="40"/>
          <w:szCs w:val="40"/>
        </w:rPr>
        <w:t>(2) Part A: Identify Four Ethical and Academic Issues</w:t>
      </w:r>
    </w:p>
    <w:p>
      <w:pPr>
        <w:pStyle w:val="Normal"/>
        <w:spacing w:lineRule="auto" w:line="276"/>
        <w:ind w:left="0" w:hanging="0"/>
        <w:rPr>
          <w:sz w:val="40"/>
          <w:szCs w:val="40"/>
        </w:rPr>
      </w:pPr>
      <w:r>
        <w:rPr>
          <w:b/>
          <w:bCs/>
          <w:sz w:val="40"/>
          <w:szCs w:val="40"/>
        </w:rPr>
        <w:t>Issue Type: Deficit-oriented / insensitive language</w:t>
      </w:r>
    </w:p>
    <w:p>
      <w:pPr>
        <w:pStyle w:val="Normal"/>
        <w:spacing w:lineRule="auto" w:line="276"/>
        <w:ind w:left="0" w:hanging="0"/>
        <w:rPr>
          <w:sz w:val="40"/>
          <w:szCs w:val="40"/>
        </w:rPr>
      </w:pPr>
      <w:r>
        <w:rPr>
          <w:sz w:val="40"/>
          <w:szCs w:val="40"/>
        </w:rPr>
        <w:t xml:space="preserve">  </w:t>
      </w:r>
      <w:r>
        <w:rPr>
          <w:sz w:val="40"/>
          <w:szCs w:val="40"/>
        </w:rPr>
        <w:t>Problematic example: many autistic students struggle to adapt to normal classrooms</w:t>
      </w:r>
    </w:p>
    <w:p>
      <w:pPr>
        <w:pStyle w:val="Normal"/>
        <w:spacing w:lineRule="auto" w:line="276"/>
        <w:ind w:left="0" w:hanging="0"/>
        <w:rPr>
          <w:sz w:val="40"/>
          <w:szCs w:val="40"/>
        </w:rPr>
      </w:pPr>
      <w:r>
        <w:rPr>
          <w:sz w:val="40"/>
          <w:szCs w:val="40"/>
        </w:rPr>
        <w:t xml:space="preserve">  </w:t>
      </w:r>
      <w:r>
        <w:rPr>
          <w:sz w:val="40"/>
          <w:szCs w:val="40"/>
        </w:rPr>
        <w:t>Why problematic: Uses labeling language and refers to general classrooms as “normal,” implying students with special needs are “abnormal.”</w:t>
      </w:r>
    </w:p>
    <w:p>
      <w:pPr>
        <w:pStyle w:val="Normal"/>
        <w:spacing w:lineRule="auto" w:line="276"/>
        <w:ind w:left="0" w:hanging="0"/>
        <w:rPr>
          <w:sz w:val="40"/>
          <w:szCs w:val="40"/>
        </w:rPr>
      </w:pPr>
      <w:r>
        <w:rPr>
          <w:sz w:val="40"/>
          <w:szCs w:val="40"/>
        </w:rPr>
        <w:t>Improvement: Use person-first language; replace “normal” with “general education.”</w:t>
      </w:r>
    </w:p>
    <w:p>
      <w:pPr>
        <w:pStyle w:val="Normal"/>
        <w:spacing w:lineRule="auto" w:line="276"/>
        <w:ind w:left="0" w:hanging="0"/>
        <w:rPr>
          <w:sz w:val="40"/>
          <w:szCs w:val="40"/>
        </w:rPr>
      </w:pPr>
      <w:r>
        <w:rPr>
          <w:b/>
          <w:bCs/>
          <w:sz w:val="40"/>
          <w:szCs w:val="40"/>
        </w:rPr>
        <w:t>Issue Type: Overgeneralisation</w:t>
      </w:r>
    </w:p>
    <w:p>
      <w:pPr>
        <w:pStyle w:val="Normal"/>
        <w:spacing w:lineRule="auto" w:line="276"/>
        <w:ind w:left="0" w:hanging="0"/>
        <w:rPr>
          <w:sz w:val="40"/>
          <w:szCs w:val="40"/>
        </w:rPr>
      </w:pPr>
      <w:r>
        <w:rPr>
          <w:sz w:val="40"/>
          <w:szCs w:val="40"/>
        </w:rPr>
        <w:t xml:space="preserve">  </w:t>
      </w:r>
      <w:r>
        <w:rPr>
          <w:sz w:val="40"/>
          <w:szCs w:val="40"/>
        </w:rPr>
        <w:t>Problematic example: Special needs students often require modified teaching approaches…</w:t>
      </w:r>
    </w:p>
    <w:p>
      <w:pPr>
        <w:pStyle w:val="Normal"/>
        <w:spacing w:lineRule="auto" w:line="276"/>
        <w:ind w:left="0" w:hanging="0"/>
        <w:rPr>
          <w:sz w:val="40"/>
          <w:szCs w:val="40"/>
        </w:rPr>
      </w:pPr>
      <w:r>
        <w:rPr>
          <w:sz w:val="40"/>
          <w:szCs w:val="40"/>
        </w:rPr>
        <w:t>Why problematic: Treats all students with special needs as identical, ignoring individual differences.</w:t>
      </w:r>
    </w:p>
    <w:p>
      <w:pPr>
        <w:pStyle w:val="Normal"/>
        <w:spacing w:lineRule="auto" w:line="276"/>
        <w:ind w:left="0" w:hanging="0"/>
        <w:rPr>
          <w:sz w:val="40"/>
          <w:szCs w:val="40"/>
        </w:rPr>
      </w:pPr>
      <w:r>
        <w:rPr>
          <w:sz w:val="40"/>
          <w:szCs w:val="40"/>
        </w:rPr>
        <w:t>Improvement: Use cautious terms such as “many” or “may” to emphasize individual diversity.</w:t>
      </w:r>
    </w:p>
    <w:p>
      <w:pPr>
        <w:pStyle w:val="Normal"/>
        <w:spacing w:lineRule="auto" w:line="276"/>
        <w:ind w:left="0" w:hanging="0"/>
        <w:rPr>
          <w:sz w:val="40"/>
          <w:szCs w:val="40"/>
        </w:rPr>
      </w:pPr>
      <w:r>
        <w:rPr>
          <w:b/>
          <w:bCs/>
          <w:sz w:val="40"/>
          <w:szCs w:val="40"/>
        </w:rPr>
        <w:t>Issue Type: Biased / unbalanced presentation</w:t>
      </w:r>
    </w:p>
    <w:p>
      <w:pPr>
        <w:pStyle w:val="Normal"/>
        <w:spacing w:lineRule="auto" w:line="276"/>
        <w:ind w:left="0" w:hanging="0"/>
        <w:rPr>
          <w:sz w:val="40"/>
          <w:szCs w:val="40"/>
        </w:rPr>
      </w:pPr>
      <w:r>
        <w:rPr>
          <w:sz w:val="40"/>
          <w:szCs w:val="40"/>
        </w:rPr>
        <w:t xml:space="preserve">  </w:t>
      </w:r>
      <w:r>
        <w:rPr>
          <w:sz w:val="40"/>
          <w:szCs w:val="40"/>
        </w:rPr>
        <w:t>Problematic example: inclusion increases classroom demands and may reduce the attention given to other students</w:t>
      </w:r>
    </w:p>
    <w:p>
      <w:pPr>
        <w:pStyle w:val="Normal"/>
        <w:spacing w:lineRule="auto" w:line="276"/>
        <w:ind w:left="0" w:hanging="0"/>
        <w:rPr>
          <w:sz w:val="40"/>
          <w:szCs w:val="40"/>
        </w:rPr>
      </w:pPr>
      <w:r>
        <w:rPr>
          <w:sz w:val="40"/>
          <w:szCs w:val="40"/>
        </w:rPr>
        <w:t xml:space="preserve">  </w:t>
      </w:r>
      <w:r>
        <w:rPr>
          <w:sz w:val="40"/>
          <w:szCs w:val="40"/>
        </w:rPr>
        <w:t>Why problematic: Only emphasizes negative effects without balancing the benefits of inclusion.</w:t>
      </w:r>
    </w:p>
    <w:p>
      <w:pPr>
        <w:pStyle w:val="Normal"/>
        <w:spacing w:lineRule="auto" w:line="276"/>
        <w:ind w:left="0" w:hanging="0"/>
        <w:rPr>
          <w:sz w:val="40"/>
          <w:szCs w:val="40"/>
        </w:rPr>
      </w:pPr>
      <w:r>
        <w:rPr>
          <w:sz w:val="40"/>
          <w:szCs w:val="40"/>
        </w:rPr>
        <w:t>Improvement: Include positive values to maintain neutrality and balance.</w:t>
      </w:r>
    </w:p>
    <w:p>
      <w:pPr>
        <w:pStyle w:val="Normal"/>
        <w:spacing w:lineRule="auto" w:line="276"/>
        <w:ind w:left="0" w:hanging="0"/>
        <w:rPr>
          <w:sz w:val="40"/>
          <w:szCs w:val="40"/>
        </w:rPr>
      </w:pPr>
      <w:r>
        <w:rPr>
          <w:b/>
          <w:bCs/>
          <w:sz w:val="40"/>
          <w:szCs w:val="40"/>
        </w:rPr>
        <w:t>Issue Type: Unsupported claims</w:t>
      </w:r>
    </w:p>
    <w:p>
      <w:pPr>
        <w:pStyle w:val="Normal"/>
        <w:spacing w:lineRule="auto" w:line="276"/>
        <w:ind w:left="0" w:hanging="0"/>
        <w:rPr>
          <w:sz w:val="40"/>
          <w:szCs w:val="40"/>
        </w:rPr>
      </w:pPr>
      <w:r>
        <w:rPr>
          <w:sz w:val="40"/>
          <w:szCs w:val="40"/>
        </w:rPr>
        <w:t xml:space="preserve">  </w:t>
      </w:r>
      <w:r>
        <w:rPr>
          <w:sz w:val="40"/>
          <w:szCs w:val="40"/>
        </w:rPr>
        <w:t>Problematic example: these learners can become confused when activities are too complicated</w:t>
      </w:r>
    </w:p>
    <w:p>
      <w:pPr>
        <w:pStyle w:val="Normal"/>
        <w:spacing w:lineRule="auto" w:line="276"/>
        <w:ind w:left="0" w:hanging="0"/>
        <w:rPr>
          <w:sz w:val="40"/>
          <w:szCs w:val="40"/>
        </w:rPr>
      </w:pPr>
      <w:r>
        <w:rPr>
          <w:sz w:val="40"/>
          <w:szCs w:val="40"/>
        </w:rPr>
        <w:t xml:space="preserve">  </w:t>
      </w:r>
      <w:r>
        <w:rPr>
          <w:sz w:val="40"/>
          <w:szCs w:val="40"/>
        </w:rPr>
        <w:t>Why problematic: A subjective assumption without evidence, underestimating learners’ capacity.</w:t>
      </w:r>
    </w:p>
    <w:p>
      <w:pPr>
        <w:pStyle w:val="Normal"/>
        <w:spacing w:lineRule="auto" w:line="276"/>
        <w:ind w:left="0" w:hanging="0"/>
        <w:rPr>
          <w:sz w:val="40"/>
          <w:szCs w:val="40"/>
        </w:rPr>
      </w:pPr>
      <w:r>
        <w:rPr>
          <w:sz w:val="40"/>
          <w:szCs w:val="40"/>
        </w:rPr>
        <w:t xml:space="preserve">  </w:t>
      </w:r>
      <w:r>
        <w:rPr>
          <w:sz w:val="40"/>
          <w:szCs w:val="40"/>
        </w:rPr>
        <w:t>Improvement: Use objective, needs-based statements and avoid absolute judgments.</w:t>
      </w:r>
    </w:p>
    <w:p>
      <w:pPr>
        <w:pStyle w:val="3"/>
        <w:spacing w:lineRule="auto" w:line="276"/>
        <w:ind w:left="0" w:hanging="0"/>
        <w:rPr>
          <w:sz w:val="40"/>
          <w:szCs w:val="40"/>
        </w:rPr>
      </w:pPr>
      <w:r>
        <w:rPr>
          <w:sz w:val="40"/>
          <w:szCs w:val="40"/>
        </w:rPr>
        <w:t>(3) Part B: Revised Paragraph</w:t>
      </w:r>
    </w:p>
    <w:p>
      <w:pPr>
        <w:pStyle w:val="Normal"/>
        <w:spacing w:lineRule="auto" w:line="276"/>
        <w:ind w:left="0" w:hanging="0"/>
        <w:rPr>
          <w:sz w:val="40"/>
          <w:szCs w:val="40"/>
        </w:rPr>
      </w:pPr>
      <w:r>
        <w:rPr>
          <w:sz w:val="40"/>
          <w:szCs w:val="40"/>
        </w:rPr>
        <w:t xml:space="preserve">  </w:t>
      </w:r>
      <w:r>
        <w:rPr>
          <w:sz w:val="40"/>
          <w:szCs w:val="40"/>
        </w:rPr>
        <w:t>Inclusive education can present implementation challenges, as some students with autism may face difficulties participating in general education classrooms due to differences in communication and social interaction. As Brown (2021) notes, some educators report that inclusive settings can increase instructional demands and may shift attention away from other learners. Research indicates that inclusive practices are more challenging in contexts with limited resource support and inadequate professional preparation for teachers. Many students with special needs may benefit from differentiated instruction and targeted support to engage meaningfully in classroom activities. Educators may therefore adjust task complexity to match individual learning needs, ensuring activities are accessible without undermining instructional rigor. While inclusive education offers significant benefits for student development, research also suggests that teachers may encounter difficulties addressing diverse learning needs in under-resourced school environments.</w:t>
      </w:r>
    </w:p>
    <w:p>
      <w:pPr>
        <w:pStyle w:val="3"/>
        <w:spacing w:lineRule="auto" w:line="276"/>
        <w:ind w:left="0" w:hanging="0"/>
        <w:rPr>
          <w:sz w:val="40"/>
          <w:szCs w:val="40"/>
        </w:rPr>
      </w:pPr>
      <w:r>
        <w:rPr>
          <w:sz w:val="40"/>
          <w:szCs w:val="40"/>
        </w:rPr>
        <w:t>(4) Part C: Reflection</w:t>
      </w:r>
    </w:p>
    <w:p>
      <w:pPr>
        <w:pStyle w:val="Normal"/>
        <w:spacing w:lineRule="auto" w:line="276"/>
        <w:ind w:left="0" w:hanging="0"/>
        <w:rPr>
          <w:sz w:val="40"/>
          <w:szCs w:val="40"/>
        </w:rPr>
      </w:pPr>
      <w:r>
        <w:rPr>
          <w:sz w:val="40"/>
          <w:szCs w:val="40"/>
        </w:rPr>
        <w:t xml:space="preserve">  </w:t>
      </w:r>
      <w:r>
        <w:rPr>
          <w:sz w:val="40"/>
          <w:szCs w:val="40"/>
        </w:rPr>
        <w:t>Through revising the paragraph, I learned that ethical writing in special education requires careful attention to language balance, accuracy, and respect. Deficit-oriented and biased expressions can easily harm vulnerable groups, so person-first language and evidence-based statements are essential. Ethical writing protects the dignity of students with special needs, maintains academic credibility, and ensures research is used responsibly to support practice. This task helped me recognize common mistakes like overgeneralization and unsupported claims. It will guide me to use appropriate tone, correct APA citations, and fair arguments in my final research paper, helping me write professionally and ethically.</w:t>
      </w:r>
    </w:p>
    <w:p>
      <w:pPr>
        <w:pStyle w:val="Normal"/>
        <w:spacing w:lineRule="auto" w:line="276"/>
        <w:ind w:left="0" w:hanging="0"/>
        <w:rPr>
          <w:sz w:val="40"/>
          <w:szCs w:val="40"/>
        </w:rPr>
      </w:pPr>
      <w:r>
        <w:rPr>
          <w:sz w:val="40"/>
          <w:szCs w:val="40"/>
        </w:rPr>
      </w:r>
    </w:p>
    <w:p>
      <w:pPr>
        <w:pStyle w:val="2"/>
        <w:spacing w:lineRule="auto" w:line="276"/>
        <w:ind w:left="0" w:hanging="0"/>
        <w:rPr>
          <w:sz w:val="40"/>
          <w:szCs w:val="40"/>
        </w:rPr>
      </w:pPr>
      <w:r>
        <w:rPr>
          <w:sz w:val="40"/>
          <w:szCs w:val="40"/>
        </w:rPr>
        <w:t>V. Final Summary</w:t>
      </w:r>
    </w:p>
    <w:p>
      <w:pPr>
        <w:pStyle w:val="Normal"/>
        <w:spacing w:lineRule="auto" w:line="276"/>
        <w:ind w:left="0" w:hanging="0"/>
        <w:rPr>
          <w:sz w:val="40"/>
          <w:szCs w:val="40"/>
        </w:rPr>
      </w:pPr>
      <w:r>
        <w:rPr>
          <w:sz w:val="40"/>
          <w:szCs w:val="40"/>
        </w:rPr>
        <w:t xml:space="preserve">  </w:t>
      </w:r>
      <w:r>
        <w:rPr>
          <w:sz w:val="40"/>
          <w:szCs w:val="40"/>
        </w:rPr>
        <w:t xml:space="preserve">Ethical academic writing in special education is centered on </w:t>
      </w:r>
      <w:r>
        <w:rPr>
          <w:b/>
          <w:bCs/>
          <w:sz w:val="40"/>
          <w:szCs w:val="40"/>
        </w:rPr>
        <w:t>respecting people, maintaining integrity, emphasizing evidence, and using appropriate language</w:t>
      </w:r>
      <w:r>
        <w:rPr>
          <w:sz w:val="40"/>
          <w:szCs w:val="40"/>
        </w:rPr>
        <w:t>. It requires writers to avoid labels and deficit orientations, maintain objective and balanced arguments, standardize citations, and protect privacy and informed consent. By revising inappropriate language, avoiding overgeneralization, keeping neutral viewpoints, and following citation formats, writing ensures both academic quality and the dignity and rights of students with special needs. These standards are not only assignment requirements but also essential professional principles for practitioners in special education.</w:t>
      </w:r>
    </w:p>
    <w:sectPr>
      <w:type w:val="nextPage"/>
      <w:pgSz w:w="11906" w:h="16838"/>
      <w:pgMar w:left="1440" w:right="144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Noto Sans Mono CJK SC">
    <w:charset w:val="01"/>
    <w:family w:val="roman"/>
    <w:pitch w:val="variable"/>
  </w:font>
  <w:font w:name="Times New Roman">
    <w:charset w:val="01"/>
    <w:family w:val="roman"/>
    <w:pitch w:val="variable"/>
  </w:font>
  <w:font w:name="Arial">
    <w:charset w:val="01"/>
    <w:family w:val="swiss"/>
    <w:pitch w:val="variable"/>
  </w:font>
  <w:font w:name="Noto Sans Mono CJK SC">
    <w:charset w:val="01"/>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ans Mono CJK SC" w:cs="Noto Sans Mono CJK SC"/>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Noto Sans Mono CJK SC" w:cs="Noto Sans Mono CJK SC"/>
      <w:color w:val="auto"/>
      <w:kern w:val="0"/>
      <w:sz w:val="20"/>
      <w:szCs w:val="20"/>
      <w:lang w:val="en-US" w:eastAsia="zh-CN" w:bidi="hi-IN"/>
    </w:rPr>
  </w:style>
  <w:style w:type="paragraph" w:styleId="1">
    <w:name w:val="Heading 1"/>
    <w:basedOn w:val="Style9"/>
    <w:qFormat/>
    <w:pPr>
      <w:spacing w:lineRule="auto" w:line="288" w:before="380" w:after="140"/>
      <w:ind w:left="0" w:hanging="0"/>
      <w:jc w:val="left"/>
      <w:outlineLvl w:val="0"/>
    </w:pPr>
    <w:rPr>
      <w:rFonts w:ascii="Arial" w:hAnsi="Arial" w:eastAsia="等线" w:cs="Arial"/>
      <w:b/>
      <w:bCs/>
      <w:sz w:val="36"/>
      <w:szCs w:val="36"/>
    </w:rPr>
  </w:style>
  <w:style w:type="paragraph" w:styleId="2">
    <w:name w:val="Heading 2"/>
    <w:basedOn w:val="Style9"/>
    <w:qFormat/>
    <w:pPr>
      <w:spacing w:lineRule="auto" w:line="288" w:before="320" w:after="120"/>
      <w:ind w:left="0" w:hanging="0"/>
      <w:jc w:val="left"/>
      <w:outlineLvl w:val="1"/>
    </w:pPr>
    <w:rPr>
      <w:rFonts w:ascii="Arial" w:hAnsi="Arial" w:eastAsia="等线" w:cs="Arial"/>
      <w:b/>
      <w:bCs/>
      <w:sz w:val="32"/>
      <w:szCs w:val="32"/>
    </w:rPr>
  </w:style>
  <w:style w:type="paragraph" w:styleId="3">
    <w:name w:val="Heading 3"/>
    <w:basedOn w:val="Style9"/>
    <w:qFormat/>
    <w:pPr>
      <w:spacing w:lineRule="auto" w:line="288" w:before="300" w:after="120"/>
      <w:ind w:left="0" w:hanging="0"/>
      <w:jc w:val="left"/>
      <w:outlineLvl w:val="2"/>
    </w:pPr>
    <w:rPr>
      <w:rFonts w:ascii="Arial" w:hAnsi="Arial" w:eastAsia="等线" w:cs="Arial"/>
      <w:b/>
      <w:bCs/>
      <w:sz w:val="30"/>
      <w:szCs w:val="30"/>
    </w:rPr>
  </w:style>
  <w:style w:type="paragraph" w:styleId="4">
    <w:name w:val="Heading 4"/>
    <w:basedOn w:val="Style9"/>
    <w:qFormat/>
    <w:pPr>
      <w:spacing w:lineRule="auto" w:line="288" w:before="260" w:after="120"/>
      <w:ind w:left="0" w:hanging="0"/>
      <w:jc w:val="left"/>
      <w:outlineLvl w:val="3"/>
    </w:pPr>
    <w:rPr>
      <w:rFonts w:ascii="Arial" w:hAnsi="Arial" w:eastAsia="等线" w:cs="Arial"/>
      <w:b/>
      <w:bCs/>
      <w:sz w:val="28"/>
      <w:szCs w:val="28"/>
    </w:rPr>
  </w:style>
  <w:style w:type="paragraph" w:styleId="5">
    <w:name w:val="Heading 5"/>
    <w:basedOn w:val="Style9"/>
    <w:qFormat/>
    <w:pPr>
      <w:spacing w:lineRule="auto" w:line="288" w:before="240" w:after="120"/>
      <w:ind w:left="0" w:hanging="0"/>
      <w:jc w:val="left"/>
      <w:outlineLvl w:val="4"/>
    </w:pPr>
    <w:rPr>
      <w:rFonts w:ascii="Arial" w:hAnsi="Arial" w:eastAsia="等线" w:cs="Arial"/>
      <w:b/>
      <w:bCs/>
      <w:sz w:val="24"/>
      <w:szCs w:val="24"/>
    </w:rPr>
  </w:style>
  <w:style w:type="paragraph" w:styleId="6">
    <w:name w:val="Heading 6"/>
    <w:basedOn w:val="Style9"/>
    <w:qFormat/>
    <w:pPr>
      <w:spacing w:lineRule="auto" w:line="288" w:before="240" w:after="120"/>
      <w:ind w:left="0" w:hanging="0"/>
      <w:jc w:val="left"/>
      <w:outlineLvl w:val="5"/>
    </w:pPr>
    <w:rPr>
      <w:rFonts w:ascii="Arial" w:hAnsi="Arial" w:eastAsia="等线" w:cs="Arial"/>
      <w:b/>
      <w:bCs/>
      <w:sz w:val="24"/>
      <w:szCs w:val="24"/>
    </w:rPr>
  </w:style>
  <w:style w:type="character" w:styleId="Internet">
    <w:name w:val="Internet 链接"/>
    <w:uiPriority w:val="99"/>
    <w:unhideWhenUsed/>
    <w:rPr>
      <w:color w:val="0563C1"/>
      <w:u w:val="single"/>
    </w:rPr>
  </w:style>
  <w:style w:type="character" w:styleId="Style8">
    <w:name w:val="脚注锚点"/>
    <w:rPr>
      <w:vertAlign w:val="superscript"/>
    </w:rPr>
  </w:style>
  <w:style w:type="character" w:styleId="FootnoteCharacters">
    <w:name w:val="Footnote Characters"/>
    <w:uiPriority w:val="99"/>
    <w:semiHidden/>
    <w:unhideWhenUsed/>
    <w:qFormat/>
    <w:rPr>
      <w:vertAlign w:val="superscript"/>
    </w:rPr>
  </w:style>
  <w:style w:type="character" w:styleId="FootnoteTextChar">
    <w:name w:val="Footnote Text Char"/>
    <w:uiPriority w:val="99"/>
    <w:semiHidden/>
    <w:unhideWhenUsed/>
    <w:qFormat/>
    <w:rPr>
      <w:sz w:val="20"/>
      <w:szCs w:val="20"/>
    </w:rPr>
  </w:style>
  <w:style w:type="paragraph" w:styleId="Style9">
    <w:name w:val="标题样式"/>
    <w:basedOn w:val="Normal"/>
    <w:next w:val="Style10"/>
    <w:qFormat/>
    <w:pPr>
      <w:keepNext w:val="true"/>
      <w:spacing w:before="240" w:after="120"/>
    </w:pPr>
    <w:rPr>
      <w:rFonts w:ascii="Noto Sans Mono CJK SC" w:hAnsi="Noto Sans Mono CJK SC" w:eastAsia="Noto Sans Mono CJK SC" w:cs="Noto Sans Mono CJK SC"/>
      <w:sz w:val="28"/>
      <w:szCs w:val="28"/>
    </w:rPr>
  </w:style>
  <w:style w:type="paragraph" w:styleId="Style10">
    <w:name w:val="Body Text"/>
    <w:basedOn w:val="Normal"/>
    <w:pPr>
      <w:spacing w:lineRule="auto" w:line="276" w:before="0" w:after="140"/>
    </w:pPr>
    <w:rPr/>
  </w:style>
  <w:style w:type="paragraph" w:styleId="Style11">
    <w:name w:val="List"/>
    <w:basedOn w:val="Style10"/>
    <w:pPr/>
    <w:rPr/>
  </w:style>
  <w:style w:type="paragraph" w:styleId="Style12">
    <w:name w:val="Caption"/>
    <w:basedOn w:val="Normal"/>
    <w:qFormat/>
    <w:pPr>
      <w:suppressLineNumbers/>
      <w:spacing w:before="120" w:after="120"/>
    </w:pPr>
    <w:rPr>
      <w:i/>
      <w:iCs/>
      <w:sz w:val="24"/>
      <w:szCs w:val="24"/>
    </w:rPr>
  </w:style>
  <w:style w:type="paragraph" w:styleId="Style13">
    <w:name w:val="索引"/>
    <w:basedOn w:val="Normal"/>
    <w:qFormat/>
    <w:pPr>
      <w:suppressLineNumbers/>
    </w:pPr>
    <w:rPr>
      <w:lang w:val="zxx" w:eastAsia="zxx" w:bidi="zxx"/>
    </w:rPr>
  </w:style>
  <w:style w:type="paragraph" w:styleId="Style14">
    <w:name w:val="Title"/>
    <w:basedOn w:val="Style9"/>
    <w:qFormat/>
    <w:pPr>
      <w:spacing w:lineRule="auto" w:line="288" w:before="480" w:after="480"/>
      <w:ind w:left="0" w:hanging="0"/>
    </w:pPr>
    <w:rPr>
      <w:rFonts w:ascii="Arial" w:hAnsi="Arial" w:eastAsia="等线" w:cs="Arial"/>
      <w:b/>
      <w:bCs/>
      <w:sz w:val="52"/>
      <w:szCs w:val="52"/>
    </w:rPr>
  </w:style>
  <w:style w:type="paragraph" w:styleId="Strong">
    <w:name w:val="Strong"/>
    <w:qFormat/>
    <w:pPr>
      <w:widowControl/>
      <w:bidi w:val="0"/>
      <w:spacing w:before="0" w:after="0"/>
      <w:jc w:val="left"/>
    </w:pPr>
    <w:rPr>
      <w:rFonts w:ascii="Times New Roman" w:hAnsi="Times New Roman" w:eastAsia="Noto Sans Mono CJK SC" w:cs="Noto Sans Mono CJK SC"/>
      <w:b/>
      <w:bCs/>
      <w:color w:val="auto"/>
      <w:kern w:val="0"/>
      <w:sz w:val="20"/>
      <w:szCs w:val="20"/>
      <w:lang w:val="en-US" w:eastAsia="zh-CN" w:bidi="hi-IN"/>
    </w:rPr>
  </w:style>
  <w:style w:type="paragraph" w:styleId="ListParagraph">
    <w:name w:val="List Paragraph"/>
    <w:qFormat/>
    <w:pPr>
      <w:widowControl/>
      <w:bidi w:val="0"/>
      <w:spacing w:before="0" w:after="0"/>
      <w:jc w:val="left"/>
    </w:pPr>
    <w:rPr>
      <w:rFonts w:ascii="Times New Roman" w:hAnsi="Times New Roman" w:eastAsia="Noto Sans Mono CJK SC" w:cs="Noto Sans Mono CJK SC"/>
      <w:color w:val="auto"/>
      <w:kern w:val="0"/>
      <w:sz w:val="20"/>
      <w:szCs w:val="20"/>
      <w:lang w:val="en-US" w:eastAsia="zh-CN" w:bidi="hi-IN"/>
    </w:rPr>
  </w:style>
  <w:style w:type="paragraph" w:styleId="Style15">
    <w:name w:val="Footnote Text"/>
    <w:basedOn w:val="Normal"/>
    <w:link w:val="Foot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LibreOfficeDev/7.3.1.3.0$Android_AARCH64 LibreOffice_project/</Application>
  <AppVersion>15.0000</AppVersion>
  <Pages>10</Pages>
  <Words>900</Words>
  <Characters>6131</Characters>
  <CharactersWithSpaces>7017</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2026-05-28T03:23:41Z</dcterms:created>
  <dc:creator>Un-named</dc:creator>
  <dc:description/>
  <dc:language>zh-CN</dc:language>
  <cp:lastModifiedBy/>
  <dcterms:modified xsi:type="dcterms:W3CDTF">2026-05-28T11:29:41Z</dcterms:modified>
  <cp:revision>2</cp:revision>
  <dc:subject/>
  <dc:title/>
</cp:coreProperties>
</file>