
<file path=[Content_Types].xml><?xml version="1.0" encoding="utf-8"?>
<Types xmlns="http://schemas.openxmlformats.org/package/2006/content-types">
  <Default Extension="png" ContentType="image/png"/>
  <Default Extension="jpg" ContentType="image/jpeg"/>
  <Default Extension="jpeg" ContentType="image/jpeg"/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media/image1.png" ContentType="image/png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07E27" w:rsidRPr="007B09AF" w:rsidRDefault="00CC1EC6">
      <w:pPr>
        <!--        <w:pBdr>-->
        <!--            <w:top w:val="single" w:sz="2" w:space="0" w:color="E5E7EB"/>-->
        <!--            <w:left w:val="single" w:sz="2" w:space="0" w:color="E5E7EB"/>-->
        <!--            <w:bottom w:val="single" w:sz="2" w:space="0" w:color="E5E7EB"/>-->
        <!--            <w:right w:val="single" w:sz="2" w:space="0" w:color="E5E7EB"/>-->
        <!--        </w:pBdr>-->
        <w:wordWrap w:val="0"/>
        <w:spacing w:after="180"/>
        <w:outlineLvl w:val="1"/>
        <w:rPr>
          <w:rFonts w:ascii="等线" w:eastAsia="等线" w:hAnsi="等线" w:cs="宋体"/>
          <w:b/>
          <w:bCs/>
          <w:sz w:val="24"/>
          <w:szCs w:val="24"/>
          <w:lang w:eastAsia="zh-CN"/>
        </w:rPr>
      </w:pPr>
      <w:r w:rsidRPr="007B09AF">
        <w:rPr>
          <w:rFonts w:ascii="等线" w:eastAsia="等线" w:hAnsi="等线" w:cs="宋体"/>
          <w:b/>
          <w:bCs/>
          <w:sz w:val="40"/>
          <w:szCs w:val="40"/>
          <w:lang w:eastAsia="zh-CN"/>
        </w:rPr>
        <w:t>上海27号线和浦南线最新调整 问答</w:t>
      </w:r>
      <w:r>
        <w:br/>
        <w:br/>
      </w:r>
      <w:r w:rsidRPr="007B09AF">
        <w:rPr>
          <w:rFonts w:ascii="等线" w:eastAsia="等线" w:hAnsi="等线" w:cs="宋体"/>
          <w:b/>
          <w:bCs/>
          <w:sz w:val="22"/>
          <w:szCs w:val="22"/>
          <w:lang w:eastAsia="zh-CN"/>
        </w:rPr>
        <w:t>原文网址:</w:t>
      </w:r>
      <w:hyperlink r:id="relate_1" w:history="1">
        <w:r w:rsidRPr="007B09AF">
          <w:rPr>
            <w:rFonts w:ascii="等线" w:eastAsia="等线" w:hAnsi="等线" w:cs="宋体"/>
            <w:b/>
            <w:bCs/>
            <w:i/>
            <w:iCs/>
            <w:sz w:val="22"/>
            <w:szCs w:val="22"/>
            <w:lang w:eastAsia="zh-CN"/>
            <w:color w:val="0070C0"/>
            <w:u w:val="single"/>
          </w:rPr>
          <w:t>https://www.n.cn/search/9507f4edf6e6425fb014c5fb68c8920f</w:t>
        </w:r>
      </w:hyperlink>
    </w:p>
    <w:p>
      <w:pPr>
        <w:pStyle w:val="FirstParagraph"/>
      </w:pPr>
      <w:r>
        <w:t xml:space="preserve">关于上海27号线和浦南线的最新调整，综合历史规划和近期官方信息梳理如下：</w:t>
      </w:r>
    </w:p>
    <w:p>
      <w:r>
        <w:pict>
          <v:rect style="width:0;height:1.5pt" o:hralign="center" o:hrstd="t" o:hr="t"/>
        </w:pict>
      </w:r>
    </w:p>
    <w:bookmarkStart w:id="21" w:name="号线心港快线浦南线调整要点"/>
    <w:p>
      <w:pPr>
        <w:pStyle w:val="3"/>
      </w:pPr>
      <w:r>
        <w:rPr>
          <w:b/>
          <w:bCs/>
        </w:rPr>
        <w:t xml:space="preserve">27号线（心港快线/浦南线）调整要点</w:t>
      </w:r>
    </w:p>
    <w:p>
      <w:pPr>
        <w:numPr>
          <w:ilvl w:val="0"/>
          <w:numId w:val="1001"/>
        </w:numPr>
      </w:pPr>
      <w:r>
        <w:rPr>
          <w:b/>
          <w:bCs/>
        </w:rPr>
        <w:t xml:space="preserve">功能定位升级</w:t>
      </w:r>
    </w:p>
    <w:p>
      <w:pPr>
        <w:numPr>
          <w:ilvl w:val="0"/>
          <w:numId w:val="1000"/>
        </w:numPr>
      </w:pPr>
      <w:r>
        <w:t xml:space="preserve">原为张江科学城专用线，现调整为连接陆家嘴与临港新片区的市域快线，制式从市区地铁改为市域铁路（最高时速160公里）[</w:t>
      </w:r>
      <w:hyperlink r:id="rId20">
        <w:r>
          <w:rPr>
            <w:rStyle w:val="ae"/>
          </w:rPr>
          <w:t xml:space="preserve">9</w:t>
        </w:r>
      </w:hyperlink>
      <w:r>
        <w:t xml:space="preserve">][</w:t>
      </w:r>
      <w:hyperlink r:id="rId20">
        <w:r>
          <w:rPr>
            <w:rStyle w:val="ae"/>
          </w:rPr>
          <w:t xml:space="preserve">14</w:t>
        </w:r>
      </w:hyperlink>
      <w:r>
        <w:t xml:space="preserve">]。线路全长约79公里，计划设14座车站，一期工程从陆家嘴至临港金融湾，途经金科路、花木路、新场等区域[</w:t>
      </w:r>
      <w:hyperlink r:id="rId20">
        <w:r>
          <w:rPr>
            <w:rStyle w:val="ae"/>
          </w:rPr>
          <w:t xml:space="preserve">5</w:t>
        </w:r>
      </w:hyperlink>
      <w:r>
        <w:t xml:space="preserve">][</w:t>
      </w:r>
      <w:hyperlink r:id="rId20">
        <w:r>
          <w:rPr>
            <w:rStyle w:val="ae"/>
          </w:rPr>
          <w:t xml:space="preserve">14</w:t>
        </w:r>
      </w:hyperlink>
      <w:r>
        <w:t xml:space="preserve">]。</w:t>
      </w:r>
    </w:p>
    <w:p>
      <w:pPr>
        <w:numPr>
          <w:ilvl w:val="0"/>
          <w:numId w:val="1001"/>
        </w:numPr>
      </w:pPr>
      <w:r>
        <w:rPr>
          <w:b/>
          <w:bCs/>
        </w:rPr>
        <w:t xml:space="preserve">线路走向方案争议</w:t>
      </w:r>
    </w:p>
    <w:p>
      <w:pPr>
        <w:numPr>
          <w:ilvl w:val="0"/>
          <w:numId w:val="1000"/>
        </w:numPr>
      </w:pPr>
      <w:r>
        <w:t xml:space="preserve">目前存在两种方案：</w:t>
      </w:r>
    </w:p>
    <w:p>
      <w:pPr>
        <w:numPr>
          <w:ilvl w:val="1"/>
          <w:numId w:val="1002"/>
        </w:numPr>
      </w:pPr>
      <w:r>
        <w:rPr>
          <w:b/>
          <w:bCs/>
        </w:rPr>
        <w:t xml:space="preserve">西线方案</w:t>
      </w:r>
      <w:r>
        <w:t xml:space="preserve">：新场站向南延伸至奉城、四团枢纽，再至临港泥城；</w:t>
      </w:r>
    </w:p>
    <w:p>
      <w:pPr>
        <w:numPr>
          <w:ilvl w:val="1"/>
          <w:numId w:val="1002"/>
        </w:numPr>
      </w:pPr>
      <w:r>
        <w:rPr>
          <w:b/>
          <w:bCs/>
        </w:rPr>
        <w:t xml:space="preserve">东线方案</w:t>
      </w:r>
      <w:r>
        <w:t xml:space="preserve">：新场沿沪芦高速直达泥城，避开采矿沉降区[</w:t>
      </w:r>
      <w:hyperlink r:id="rId20">
        <w:r>
          <w:rPr>
            <w:rStyle w:val="ae"/>
          </w:rPr>
          <w:t xml:space="preserve">9</w:t>
        </w:r>
      </w:hyperlink>
      <w:r>
        <w:t xml:space="preserve">][</w:t>
      </w:r>
      <w:hyperlink r:id="rId20">
        <w:r>
          <w:rPr>
            <w:rStyle w:val="ae"/>
          </w:rPr>
          <w:t xml:space="preserve">10</w:t>
        </w:r>
      </w:hyperlink>
      <w:r>
        <w:t xml:space="preserve">]。</w:t>
      </w:r>
    </w:p>
    <w:p>
      <w:pPr>
        <w:numPr>
          <w:ilvl w:val="0"/>
          <w:numId w:val="1000"/>
        </w:numPr>
      </w:pPr>
      <w:r>
        <w:t xml:space="preserve">官方尚未最终确定选线，但临港主城段（滴水湖至金融湾）已明确纳入规划[</w:t>
      </w:r>
      <w:hyperlink r:id="rId20">
        <w:r>
          <w:rPr>
            <w:rStyle w:val="ae"/>
          </w:rPr>
          <w:t xml:space="preserve">14</w:t>
        </w:r>
      </w:hyperlink>
      <w:r>
        <w:t xml:space="preserve">]。</w:t>
      </w:r>
    </w:p>
    <w:p>
      <w:pPr>
        <w:numPr>
          <w:ilvl w:val="0"/>
          <w:numId w:val="1001"/>
        </w:numPr>
      </w:pPr>
      <w:r>
        <w:rPr>
          <w:b/>
          <w:bCs/>
        </w:rPr>
        <w:t xml:space="preserve">纳入三期调整及四期规划</w:t>
      </w:r>
    </w:p>
    <w:p>
      <w:pPr>
        <w:numPr>
          <w:ilvl w:val="0"/>
          <w:numId w:val="1000"/>
        </w:numPr>
      </w:pPr>
      <w:r>
        <w:t xml:space="preserve">因四期规划迟滞，上海优先推进三期调整计划，27号线（浦南线）与嘉闵线南延伸、2号线南延伸等被列为重点项目，计划2025年前启动部分区段建设[</w:t>
      </w:r>
      <w:hyperlink r:id="rId20">
        <w:r>
          <w:rPr>
            <w:rStyle w:val="ae"/>
          </w:rPr>
          <w:t xml:space="preserve">2</w:t>
        </w:r>
      </w:hyperlink>
      <w:r>
        <w:t xml:space="preserve">][</w:t>
      </w:r>
      <w:hyperlink r:id="rId20">
        <w:r>
          <w:rPr>
            <w:rStyle w:val="ae"/>
          </w:rPr>
          <w:t xml:space="preserve">4</w:t>
        </w:r>
      </w:hyperlink>
      <w:r>
        <w:t xml:space="preserve">][</w:t>
      </w:r>
      <w:hyperlink r:id="rId20">
        <w:r>
          <w:rPr>
            <w:rStyle w:val="ae"/>
          </w:rPr>
          <w:t xml:space="preserve">14</w:t>
        </w:r>
      </w:hyperlink>
      <w:r>
        <w:t xml:space="preserve">]。</w:t>
      </w:r>
    </w:p>
    <w:p>
      <w:r>
        <w:pict>
          <v:rect style="width:0;height:1.5pt" o:hralign="center" o:hrstd="t" o:hr="t"/>
        </w:pict>
      </w:r>
    </w:p>
    <w:bookmarkEnd w:id="21"/>
    <w:bookmarkStart w:id="22" w:name="浦南线最新动态"/>
    <w:p>
      <w:pPr>
        <w:pStyle w:val="3"/>
      </w:pPr>
      <w:r>
        <w:rPr>
          <w:b/>
          <w:bCs/>
        </w:rPr>
        <w:t xml:space="preserve">浦南线最新动态</w:t>
      </w:r>
    </w:p>
    <w:p>
      <w:pPr>
        <w:numPr>
          <w:ilvl w:val="0"/>
          <w:numId w:val="1003"/>
        </w:numPr>
      </w:pPr>
      <w:r>
        <w:rPr>
          <w:b/>
          <w:bCs/>
        </w:rPr>
        <w:t xml:space="preserve">与27号线关系</w:t>
      </w:r>
    </w:p>
    <w:p>
      <w:pPr>
        <w:numPr>
          <w:ilvl w:val="0"/>
          <w:numId w:val="1000"/>
        </w:numPr>
      </w:pPr>
      <w:r>
        <w:t xml:space="preserve">浦南线即27号线的延伸版本，官方文件中两者常交替使用，均指向“陆家嘴—临港”直达快线[</w:t>
      </w:r>
      <w:hyperlink r:id="rId20">
        <w:r>
          <w:rPr>
            <w:rStyle w:val="ae"/>
          </w:rPr>
          <w:t xml:space="preserve">1</w:t>
        </w:r>
      </w:hyperlink>
      <w:r>
        <w:t xml:space="preserve">][</w:t>
      </w:r>
      <w:hyperlink r:id="rId20">
        <w:r>
          <w:rPr>
            <w:rStyle w:val="ae"/>
          </w:rPr>
          <w:t xml:space="preserve">2</w:t>
        </w:r>
      </w:hyperlink>
      <w:r>
        <w:t xml:space="preserve">][</w:t>
      </w:r>
      <w:hyperlink r:id="rId20">
        <w:r>
          <w:rPr>
            <w:rStyle w:val="ae"/>
          </w:rPr>
          <w:t xml:space="preserve">14</w:t>
        </w:r>
      </w:hyperlink>
      <w:r>
        <w:t xml:space="preserve">]。</w:t>
      </w:r>
    </w:p>
    <w:p>
      <w:pPr>
        <w:numPr>
          <w:ilvl w:val="0"/>
          <w:numId w:val="1003"/>
        </w:numPr>
      </w:pPr>
      <w:r>
        <w:rPr>
          <w:b/>
          <w:bCs/>
        </w:rPr>
        <w:t xml:space="preserve">建设优先级提升</w:t>
      </w:r>
    </w:p>
    <w:p>
      <w:pPr>
        <w:numPr>
          <w:ilvl w:val="0"/>
          <w:numId w:val="1000"/>
        </w:numPr>
      </w:pPr>
      <w:r>
        <w:t xml:space="preserve">闵行区2024年交通预算明确将浦南线纳入三期调整计划，计划32分钟内连通临港与市中心（陆家嘴），采用高速列车制式，强化浦东新区与核心区的通勤效率[</w:t>
      </w:r>
      <w:hyperlink r:id="rId20">
        <w:r>
          <w:rPr>
            <w:rStyle w:val="ae"/>
          </w:rPr>
          <w:t xml:space="preserve">1</w:t>
        </w:r>
      </w:hyperlink>
      <w:r>
        <w:t xml:space="preserve">][</w:t>
      </w:r>
      <w:hyperlink r:id="rId20">
        <w:r>
          <w:rPr>
            <w:rStyle w:val="ae"/>
          </w:rPr>
          <w:t xml:space="preserve">6</w:t>
        </w:r>
      </w:hyperlink>
      <w:r>
        <w:t xml:space="preserve">]。</w:t>
      </w:r>
    </w:p>
    <w:p>
      <w:pPr>
        <w:numPr>
          <w:ilvl w:val="0"/>
          <w:numId w:val="1003"/>
        </w:numPr>
      </w:pPr>
      <w:r>
        <w:rPr>
          <w:b/>
          <w:bCs/>
        </w:rPr>
        <w:t xml:space="preserve">区域影响</w:t>
      </w:r>
    </w:p>
    <w:p>
      <w:pPr>
        <w:numPr>
          <w:ilvl w:val="1"/>
          <w:numId w:val="1004"/>
        </w:numPr>
      </w:pPr>
      <w:r>
        <w:rPr>
          <w:b/>
          <w:bCs/>
        </w:rPr>
        <w:t xml:space="preserve">临港新片区</w:t>
      </w:r>
      <w:r>
        <w:t xml:space="preserve">：缩短至市中心通勤时间，推动产业人口导入[</w:t>
      </w:r>
      <w:hyperlink r:id="rId20">
        <w:r>
          <w:rPr>
            <w:rStyle w:val="ae"/>
          </w:rPr>
          <w:t xml:space="preserve">6</w:t>
        </w:r>
      </w:hyperlink>
      <w:r>
        <w:t xml:space="preserve">][</w:t>
      </w:r>
      <w:hyperlink r:id="rId20">
        <w:r>
          <w:rPr>
            <w:rStyle w:val="ae"/>
          </w:rPr>
          <w:t xml:space="preserve">14</w:t>
        </w:r>
      </w:hyperlink>
      <w:r>
        <w:t xml:space="preserve">]；</w:t>
      </w:r>
    </w:p>
    <w:p>
      <w:pPr>
        <w:numPr>
          <w:ilvl w:val="1"/>
          <w:numId w:val="1004"/>
        </w:numPr>
      </w:pPr>
      <w:r>
        <w:rPr>
          <w:b/>
          <w:bCs/>
        </w:rPr>
        <w:t xml:space="preserve">奉贤东部</w:t>
      </w:r>
      <w:r>
        <w:t xml:space="preserve">：奉城、四团等站点将激活区域发展[</w:t>
      </w:r>
      <w:hyperlink r:id="rId20">
        <w:r>
          <w:rPr>
            <w:rStyle w:val="ae"/>
          </w:rPr>
          <w:t xml:space="preserve">3</w:t>
        </w:r>
      </w:hyperlink>
      <w:r>
        <w:t xml:space="preserve">][</w:t>
      </w:r>
      <w:hyperlink r:id="rId20">
        <w:r>
          <w:rPr>
            <w:rStyle w:val="ae"/>
          </w:rPr>
          <w:t xml:space="preserve">9</w:t>
        </w:r>
      </w:hyperlink>
      <w:r>
        <w:t xml:space="preserve">]；</w:t>
      </w:r>
    </w:p>
    <w:p>
      <w:pPr>
        <w:numPr>
          <w:ilvl w:val="1"/>
          <w:numId w:val="1004"/>
        </w:numPr>
      </w:pPr>
      <w:r>
        <w:rPr>
          <w:b/>
          <w:bCs/>
        </w:rPr>
        <w:t xml:space="preserve">新场古镇</w:t>
      </w:r>
      <w:r>
        <w:t xml:space="preserve">：设站促进文旅开发，但芦潮港段未设站引发争议[</w:t>
      </w:r>
      <w:hyperlink r:id="rId20">
        <w:r>
          <w:rPr>
            <w:rStyle w:val="ae"/>
          </w:rPr>
          <w:t xml:space="preserve">3</w:t>
        </w:r>
      </w:hyperlink>
      <w:r>
        <w:t xml:space="preserve">][</w:t>
      </w:r>
      <w:hyperlink r:id="rId20">
        <w:r>
          <w:rPr>
            <w:rStyle w:val="ae"/>
          </w:rPr>
          <w:t xml:space="preserve">5</w:t>
        </w:r>
      </w:hyperlink>
      <w:r>
        <w:t xml:space="preserve">]。</w:t>
      </w:r>
    </w:p>
    <w:p>
      <w:r>
        <w:pict>
          <v:rect style="width:0;height:1.5pt" o:hralign="center" o:hrstd="t" o:hr="t"/>
        </w:pict>
      </w:r>
    </w:p>
    <w:bookmarkEnd w:id="22"/>
    <w:bookmarkStart w:id="23" w:name="下一步计划"/>
    <w:p>
      <w:pPr>
        <w:pStyle w:val="3"/>
      </w:pPr>
      <w:r>
        <w:rPr>
          <w:b/>
          <w:bCs/>
        </w:rPr>
        <w:t xml:space="preserve">下一步计划</w:t>
      </w:r>
    </w:p>
    <w:p>
      <w:pPr>
        <w:numPr>
          <w:ilvl w:val="0"/>
          <w:numId w:val="1005"/>
        </w:numPr>
      </w:pPr>
      <w:r>
        <w:rPr>
          <w:b/>
          <w:bCs/>
        </w:rPr>
        <w:t xml:space="preserve">规划深化</w:t>
      </w:r>
      <w:r>
        <w:t xml:space="preserve">：2024年临港新片区综合交通规划修编中，明确将浦南线（27号线）对外交通系统作为核心，研究四团枢纽衔接方案[</w:t>
      </w:r>
      <w:hyperlink r:id="rId20">
        <w:r>
          <w:rPr>
            <w:rStyle w:val="ae"/>
          </w:rPr>
          <w:t xml:space="preserve">17</w:t>
        </w:r>
      </w:hyperlink>
      <w:r>
        <w:t xml:space="preserve">]；</w:t>
      </w:r>
    </w:p>
    <w:p>
      <w:pPr>
        <w:numPr>
          <w:ilvl w:val="0"/>
          <w:numId w:val="1005"/>
        </w:numPr>
      </w:pPr>
      <w:r>
        <w:rPr>
          <w:b/>
          <w:bCs/>
        </w:rPr>
        <w:t xml:space="preserve">建设时序</w:t>
      </w:r>
      <w:r>
        <w:t xml:space="preserve">：优先推进陆家嘴至新场段，临港主城区段或与两港快线（2025年通车）形成换乘[</w:t>
      </w:r>
      <w:hyperlink r:id="rId20">
        <w:r>
          <w:rPr>
            <w:rStyle w:val="ae"/>
          </w:rPr>
          <w:t xml:space="preserve">14</w:t>
        </w:r>
      </w:hyperlink>
      <w:r>
        <w:t xml:space="preserve">][</w:t>
      </w:r>
      <w:hyperlink r:id="rId20">
        <w:r>
          <w:rPr>
            <w:rStyle w:val="ae"/>
          </w:rPr>
          <w:t xml:space="preserve">17</w:t>
        </w:r>
      </w:hyperlink>
      <w:r>
        <w:t xml:space="preserve">]。</w:t>
      </w:r>
    </w:p>
    <w:p>
      <w:r>
        <w:pict>
          <v:rect style="width:0;height:1.5pt" o:hralign="center" o:hrstd="t" o:hr="t"/>
        </w:pict>
      </w:r>
    </w:p>
    <w:bookmarkEnd w:id="23"/>
    <w:bookmarkStart w:id="24" w:name="总结"/>
    <w:p>
      <w:pPr>
        <w:pStyle w:val="3"/>
      </w:pPr>
      <w:r>
        <w:t xml:space="preserve">总结</w:t>
      </w:r>
    </w:p>
    <w:p>
      <w:pPr>
        <w:pStyle w:val="FirstParagraph"/>
      </w:pPr>
      <w:r>
        <w:t xml:space="preserve">27号线（浦南线/心港快线）的调整体现了上海对临港新片区的战略倾斜，通过市域快线实现“产城融合”。东西线方案争议、制式升级和建设时序优化是当前焦点，建议关注2024年三季度规划公示及四期规划最终批复[</w:t>
      </w:r>
      <w:hyperlink r:id="rId20">
        <w:r>
          <w:rPr>
            <w:rStyle w:val="ae"/>
          </w:rPr>
          <w:t xml:space="preserve">2</w:t>
        </w:r>
      </w:hyperlink>
      <w:r>
        <w:t xml:space="preserve">][</w:t>
      </w:r>
      <w:hyperlink r:id="rId20">
        <w:r>
          <w:rPr>
            <w:rStyle w:val="ae"/>
          </w:rPr>
          <w:t xml:space="preserve">14</w:t>
        </w:r>
      </w:hyperlink>
      <w:r>
        <w:t xml:space="preserve">][</w:t>
      </w:r>
      <w:hyperlink r:id="rId20">
        <w:r>
          <w:rPr>
            <w:rStyle w:val="ae"/>
          </w:rPr>
          <w:t xml:space="preserve">17</w:t>
        </w:r>
      </w:hyperlink>
      <w:r>
        <w:t xml:space="preserve">]。</w:t>
      </w:r>
    </w:p>
    <w:bookmarkEnd w:id="24"/>
    <w:sectPr w:rsidR="00AF6F04">
      <w:headerReference r:id="rId9" w:type="default"/>
      <w:footerReference r:id="rId10" w:type="default"/>
      <w:pgSz w:h="15840" w:w="12240"/>
      <w:pgMar w:bottom="1440" w:footer="720" w:gutter="0" w:header="720" w:left="1800" w:right="1800" w:top="1440"/>
      <w:cols w:space="720"/>
    </w:sectPr>
    <w:p>
      <w:r>
        <w:rPr>
          <w:b/>
          <w:rFonts w:ascii="等线" w:eastAsia="等线" w:hAnsi="等线"/>
          <w:sz w:val="32"/>
          <w:szCs w:val="32"/>
        </w:rPr>
      </w:r>
    </w:p>
    <w:p>
      <w:r>
        <w:rPr>
          <w:b/>
          <w:rFonts w:ascii="等线" w:eastAsia="等线" w:hAnsi="等线"/>
          <w:sz w:val="32"/>
          <w:szCs w:val="32"/>
        </w:rPr>
        <w:t>参考资料: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">
        <w:r>
          <w:rPr>
            <w:rStyle w:val="af3"/>
            <w:rFonts w:hint="eastAsia"/>
            <w:color w:val="0070C0"/>
            <w:sz w:val="22"/>
            <w:u w:val="none"/>
          </w:rPr>
          <w:t>1. 浦南线心港快线抢先开建?上海地铁规划大曝光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sh.news.fang.com</w:t>
      </w:r>
      <w:r>
        <w:rPr>
          <w:color w:val="595959" w:themeColor="text1" w:themeTint="A6"/>
          <w:sz w:val="22"/>
        </w:rPr>
        <w:t xml:space="preserve"> [2025-02-11]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3">
        <w:r>
          <w:rPr>
            <w:rStyle w:val="af3"/>
            <w:rFonts w:hint="eastAsia"/>
            <w:color w:val="0070C0"/>
            <w:sz w:val="22"/>
            <w:u w:val="none"/>
          </w:rPr>
          <w:t>2. 地铁2号线或南延伸|轨交|轨道交通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网易</w:t>
      </w:r>
      <w:r>
        <w:rPr>
          <w:color w:val="595959" w:themeColor="text1" w:themeTint="A6"/>
          <w:sz w:val="22"/>
        </w:rPr>
        <w:t xml:space="preserve"> [2025-01-19]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4">
        <w:r>
          <w:rPr>
            <w:rStyle w:val="af3"/>
            <w:rFonts w:hint="eastAsia"/>
            <w:color w:val="0070C0"/>
            <w:sz w:val="22"/>
            <w:u w:val="none"/>
          </w:rPr>
          <w:t>3. 浦南线未来发展展望-上海楼市吉屋网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吉屋网</w:t>
      </w:r>
      <w:r>
        <w:rPr>
          <w:color w:val="595959" w:themeColor="text1" w:themeTint="A6"/>
          <w:sz w:val="22"/>
        </w:rPr>
        <w:t xml:space="preserve"> [2024-07-15]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5">
        <w:r>
          <w:rPr>
            <w:rStyle w:val="af3"/>
            <w:rFonts w:hint="eastAsia"/>
            <w:color w:val="0070C0"/>
            <w:sz w:val="22"/>
            <w:u w:val="none"/>
          </w:rPr>
          <w:t>4. 上海地铁大爆发,新线路要来了!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搜房网</w:t>
      </w:r>
      <w:r>
        <w:rPr>
          <w:color w:val="595959" w:themeColor="text1" w:themeTint="A6"/>
          <w:sz w:val="22"/>
        </w:rPr>
        <w:t xml:space="preserve"> [2024-12-18]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6">
        <w:r>
          <w:rPr>
            <w:rStyle w:val="af3"/>
            <w:rFonts w:hint="eastAsia"/>
            <w:color w:val="0070C0"/>
            <w:sz w:val="22"/>
            <w:u w:val="none"/>
          </w:rPr>
          <w:t>5. 浦南线来了!上海交通大升级-房产资讯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北京搜房网地产资讯</w:t>
      </w:r>
      <w:r>
        <w:rPr>
          <w:color w:val="595959" w:themeColor="text1" w:themeTint="A6"/>
          <w:sz w:val="22"/>
        </w:rPr>
        <w:t xml:space="preserve"> [2024-07-20]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7">
        <w:r>
          <w:rPr>
            <w:rStyle w:val="af3"/>
            <w:rFonts w:hint="eastAsia"/>
            <w:color w:val="0070C0"/>
            <w:sz w:val="22"/>
            <w:u w:val="none"/>
          </w:rPr>
          <w:t>6. 临港发展再添利好,浦南线与华师大齐聚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sh.news.fang.com</w:t>
      </w:r>
      <w:r>
        <w:rPr>
          <w:color w:val="595959" w:themeColor="text1" w:themeTint="A6"/>
          <w:sz w:val="22"/>
        </w:rPr>
        <w:t xml:space="preserve"> [2025-01-18]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8">
        <w:r>
          <w:rPr>
            <w:rStyle w:val="af3"/>
            <w:rFonts w:hint="eastAsia"/>
            <w:color w:val="0070C0"/>
            <w:sz w:val="22"/>
            <w:u w:val="none"/>
          </w:rPr>
          <w:t>7. 27路公交线路调整 部分市民感觉出行不便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news.jznews.com.cn</w:t>
      </w:r>
      <w:r>
        <w:rPr>
          <w:color w:val="595959" w:themeColor="text1" w:themeTint="A6"/>
          <w:sz w:val="22"/>
        </w:rPr>
        <w:t xml:space="preserve"> [2024-09-12]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9">
        <w:r>
          <w:rPr>
            <w:rStyle w:val="af3"/>
            <w:rFonts w:hint="eastAsia"/>
            <w:color w:val="0070C0"/>
            <w:sz w:val="22"/>
            <w:u w:val="none"/>
          </w:rPr>
          <w:t>8. 上海21号线、27号线等轨交新线规划图!值得收藏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360doc个人图书馆</w:t>
      </w:r>
      <w:r>
        <w:rPr>
          <w:color w:val="595959" w:themeColor="text1" w:themeTint="A6"/>
          <w:sz w:val="22"/>
        </w:rPr>
        <w:t xml:space="preserve"> [2018-04-20]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10">
        <w:r>
          <w:rPr>
            <w:rStyle w:val="af3"/>
            <w:rFonts w:hint="eastAsia"/>
            <w:color w:val="0070C0"/>
            <w:sz w:val="22"/>
            <w:u w:val="none"/>
          </w:rPr>
          <w:t>9. 好消息!27号线初步确定!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搜狐新闻</w:t>
      </w:r>
      <w:r>
        <w:rPr>
          <w:color w:val="595959" w:themeColor="text1" w:themeTint="A6"/>
          <w:sz w:val="22"/>
        </w:rPr>
        <w:t xml:space="preserve"> [2023-05-31]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11">
        <w:r>
          <w:rPr>
            <w:rStyle w:val="af3"/>
            <w:rFonts w:hint="eastAsia"/>
            <w:color w:val="0070C0"/>
            <w:sz w:val="22"/>
            <w:u w:val="none"/>
          </w:rPr>
          <w:t>10. 上海地铁27号线路线走向梳理(基于时间顺序) 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知乎专栏</w:t>
      </w:r>
      <w:r>
        <w:rPr>
          <w:color w:val="595959" w:themeColor="text1" w:themeTint="A6"/>
          <w:sz w:val="22"/>
        </w:rPr>
        <w:t xml:space="preserve"> [2023-06-19]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12">
        <w:r>
          <w:rPr>
            <w:rStyle w:val="af3"/>
            <w:rFonts w:hint="eastAsia"/>
            <w:color w:val="0070C0"/>
            <w:sz w:val="22"/>
            <w:u w:val="none"/>
          </w:rPr>
          <w:t>11. 上海未来轨交线路:浦南线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哔哩哔哩</w:t>
      </w:r>
      <w:r>
        <w:rPr>
          <w:color w:val="595959" w:themeColor="text1" w:themeTint="A6"/>
          <w:sz w:val="22"/>
        </w:rPr>
        <w:t xml:space="preserve"> [2024-09-29]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13">
        <w:r>
          <w:rPr>
            <w:rStyle w:val="af3"/>
            <w:rFonts w:hint="eastAsia"/>
            <w:color w:val="0070C0"/>
            <w:sz w:val="22"/>
            <w:u w:val="none"/>
          </w:rPr>
          <w:t>12. 上海地铁27号线路线走向梳理(基于时间顺序)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360问答</w:t>
      </w:r>
      <w:r>
        <w:rPr>
          <w:color w:val="595959" w:themeColor="text1" w:themeTint="A6"/>
          <w:sz w:val="22"/>
        </w:rPr>
        <w:t xml:space="preserve"> 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14">
        <w:r>
          <w:rPr>
            <w:rStyle w:val="af3"/>
            <w:rFonts w:hint="eastAsia"/>
            <w:color w:val="0070C0"/>
            <w:sz w:val="22"/>
            <w:u w:val="none"/>
          </w:rPr>
          <w:t>13. 27号更名最新消息 - 纳米搜索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www.n.cn</w:t>
      </w:r>
      <w:r>
        <w:rPr>
          <w:color w:val="595959" w:themeColor="text1" w:themeTint="A6"/>
          <w:sz w:val="22"/>
        </w:rPr>
        <w:t xml:space="preserve"> [2024-12-27]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15">
        <w:r>
          <w:rPr>
            <w:rStyle w:val="af3"/>
            <w:rFonts w:hint="eastAsia"/>
            <w:color w:val="0070C0"/>
            <w:sz w:val="22"/>
            <w:u w:val="none"/>
          </w:rPr>
          <w:t>14. 临港: 最全 交通规划!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360doc个人图书馆</w:t>
      </w:r>
      <w:r>
        <w:rPr>
          <w:color w:val="595959" w:themeColor="text1" w:themeTint="A6"/>
          <w:sz w:val="22"/>
        </w:rPr>
        <w:t xml:space="preserve"> [2024-07-04]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16">
        <w:r>
          <w:rPr>
            <w:rStyle w:val="af3"/>
            <w:rFonts w:hint="eastAsia"/>
            <w:color w:val="0070C0"/>
            <w:sz w:val="22"/>
            <w:u w:val="none"/>
          </w:rPr>
          <w:t>15. 上海最新规划:大吴淞地区!涉及宝山浦东静安杨浦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i.ifeng.com</w:t>
      </w:r>
      <w:r>
        <w:rPr>
          <w:color w:val="595959" w:themeColor="text1" w:themeTint="A6"/>
          <w:sz w:val="22"/>
        </w:rPr>
        <w:t xml:space="preserve"> [2024-11-20]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17">
        <w:r>
          <w:rPr>
            <w:rStyle w:val="af3"/>
            <w:rFonts w:hint="eastAsia"/>
            <w:color w:val="0070C0"/>
            <w:sz w:val="22"/>
            <w:u w:val="none"/>
          </w:rPr>
          <w:t>16. 合蚌高铁最新消息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huoche.8684.cn</w:t>
      </w:r>
      <w:r>
        <w:rPr>
          <w:color w:val="595959" w:themeColor="text1" w:themeTint="A6"/>
          <w:sz w:val="22"/>
        </w:rPr>
        <w:t xml:space="preserve"> [2024-10-11]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18">
        <w:r>
          <w:rPr>
            <w:rStyle w:val="af3"/>
            <w:rFonts w:hint="eastAsia"/>
            <w:color w:val="0070C0"/>
            <w:sz w:val="22"/>
            <w:u w:val="none"/>
          </w:rPr>
          <w:t>17. 涉及浦南线!《中国(上海)自由贸易试验区临港新片区综合交通规划》...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搜狐新闻</w:t>
      </w:r>
      <w:r>
        <w:rPr>
          <w:color w:val="595959" w:themeColor="text1" w:themeTint="A6"/>
          <w:sz w:val="22"/>
        </w:rPr>
        <w:t xml:space="preserve"> [2024-11-06]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19">
        <w:r>
          <w:rPr>
            <w:rStyle w:val="af3"/>
            <w:rFonts w:hint="eastAsia"/>
            <w:color w:val="0070C0"/>
            <w:sz w:val="22"/>
            <w:u w:val="none"/>
          </w:rPr>
          <w:t>18. 崇明线定名22号线相关留言的回复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360doc个人图书馆</w:t>
      </w:r>
      <w:r>
        <w:rPr>
          <w:color w:val="595959" w:themeColor="text1" w:themeTint="A6"/>
          <w:sz w:val="22"/>
        </w:rPr>
        <w:t xml:space="preserve"> [2024-07-26]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0">
        <w:r>
          <w:rPr>
            <w:rStyle w:val="af3"/>
            <w:rFonts w:hint="eastAsia"/>
            <w:color w:val="0070C0"/>
            <w:sz w:val="22"/>
            <w:u w:val="none"/>
          </w:rPr>
          <w:t>19. 1月4日至6日,崇明这些公交线路将调整走向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www.163.com</w:t>
      </w:r>
      <w:r>
        <w:rPr>
          <w:color w:val="595959" w:themeColor="text1" w:themeTint="A6"/>
          <w:sz w:val="22"/>
        </w:rPr>
        <w:t xml:space="preserve"> [2025-01-02]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1">
        <w:r>
          <w:rPr>
            <w:rStyle w:val="af3"/>
            <w:rFonts w:hint="eastAsia"/>
            <w:color w:val="0070C0"/>
            <w:sz w:val="22"/>
            <w:u w:val="none"/>
          </w:rPr>
          <w:t>20. 新场27号线规划位置在哪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抖音短视频</w:t>
      </w:r>
      <w:r>
        <w:rPr>
          <w:color w:val="595959" w:themeColor="text1" w:themeTint="A6"/>
          <w:sz w:val="22"/>
        </w:rPr>
        <w:t xml:space="preserve"> [2025-01-15]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2">
        <w:r>
          <w:rPr>
            <w:rStyle w:val="af3"/>
            <w:rFonts w:hint="eastAsia"/>
            <w:color w:val="0070C0"/>
            <w:sz w:val="22"/>
            <w:u w:val="none"/>
          </w:rPr>
          <w:t>21. 28日起,20余条公交线路进行优化调整!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news.enorth.com.cn</w:t>
      </w:r>
      <w:r>
        <w:rPr>
          <w:color w:val="595959" w:themeColor="text1" w:themeTint="A6"/>
          <w:sz w:val="22"/>
        </w:rPr>
        <w:t xml:space="preserve"> [2024-12-27]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3">
        <w:r>
          <w:rPr>
            <w:rStyle w:val="af3"/>
            <w:rFonts w:hint="eastAsia"/>
            <w:color w:val="0070C0"/>
            <w:sz w:val="22"/>
            <w:u w:val="none"/>
          </w:rPr>
          <w:t>22. 全天停航!杨浦这条轮渡航线有调整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www.163.com</w:t>
      </w:r>
      <w:r>
        <w:rPr>
          <w:color w:val="595959" w:themeColor="text1" w:themeTint="A6"/>
          <w:sz w:val="22"/>
        </w:rPr>
        <w:t xml:space="preserve"> [2024-08-28]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4">
        <w:r>
          <w:rPr>
            <w:rStyle w:val="af3"/>
            <w:rFonts w:hint="eastAsia"/>
            <w:color w:val="0070C0"/>
            <w:sz w:val="22"/>
            <w:u w:val="none"/>
          </w:rPr>
          <w:t>23. 继续发布双预警!部分高速封闭、所有班线客运暂缓发车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weihai.sdnews.com.cn</w:t>
      </w:r>
      <w:r>
        <w:rPr>
          <w:color w:val="595959" w:themeColor="text1" w:themeTint="A6"/>
          <w:sz w:val="22"/>
        </w:rPr>
        <w:t xml:space="preserve"> [2025-02-07]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5">
        <w:r>
          <w:rPr>
            <w:rStyle w:val="af3"/>
            <w:rFonts w:hint="eastAsia"/>
            <w:color w:val="0070C0"/>
            <w:sz w:val="22"/>
            <w:u w:val="none"/>
          </w:rPr>
          <w:t>24. 临时封站、延时运营……中秋上海地铁出行有这些变化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www.why.com.cn</w:t>
      </w:r>
      <w:r>
        <w:rPr>
          <w:color w:val="595959" w:themeColor="text1" w:themeTint="A6"/>
          <w:sz w:val="22"/>
        </w:rPr>
        <w:t xml:space="preserve"> [2024-09-11]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6">
        <w:r>
          <w:rPr>
            <w:rStyle w:val="af3"/>
            <w:rFonts w:hint="eastAsia"/>
            <w:color w:val="0070C0"/>
            <w:sz w:val="22"/>
            <w:u w:val="none"/>
          </w:rPr>
          <w:t>25. 12月26日起开始调整,班次加密!站点优化!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www.163.com</w:t>
      </w:r>
      <w:r>
        <w:rPr>
          <w:color w:val="595959" w:themeColor="text1" w:themeTint="A6"/>
          <w:sz w:val="22"/>
        </w:rPr>
        <w:t xml:space="preserve"> [2024-12-24]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7">
        <w:r>
          <w:rPr>
            <w:rStyle w:val="af3"/>
            <w:rFonts w:hint="eastAsia"/>
            <w:color w:val="0070C0"/>
            <w:sz w:val="22"/>
            <w:u w:val="none"/>
          </w:rPr>
          <w:t>26. 最新消息:今天起,调整!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www.thepaper.cn</w:t>
      </w:r>
      <w:r>
        <w:rPr>
          <w:color w:val="595959" w:themeColor="text1" w:themeTint="A6"/>
          <w:sz w:val="22"/>
        </w:rPr>
        <w:t xml:space="preserve"> [2024-10-05]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8">
        <w:r>
          <w:rPr>
            <w:rStyle w:val="af3"/>
            <w:rFonts w:hint="eastAsia"/>
            <w:color w:val="0070C0"/>
            <w:sz w:val="22"/>
            <w:u w:val="none"/>
          </w:rPr>
          <w:t>27. 最新回复:地铁27号线/曹奉线等浮出水面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搜狐</w:t>
      </w:r>
      <w:r>
        <w:rPr>
          <w:color w:val="595959" w:themeColor="text1" w:themeTint="A6"/>
          <w:sz w:val="22"/>
        </w:rPr>
        <w:t xml:space="preserve"> [2021-08-17]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9">
        <w:r>
          <w:rPr>
            <w:rStyle w:val="af3"/>
            <w:rFonts w:hint="eastAsia"/>
            <w:color w:val="0070C0"/>
            <w:sz w:val="22"/>
            <w:u w:val="none"/>
          </w:rPr>
          <w:t>28. 上海轨道交通四期规划大预测,五大新城成主角,嘉定成赢家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网易</w:t>
      </w:r>
      <w:r>
        <w:rPr>
          <w:color w:val="595959" w:themeColor="text1" w:themeTint="A6"/>
          <w:sz w:val="22"/>
        </w:rPr>
        <w:t xml:space="preserve"> [2024-11-13]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30">
        <w:r>
          <w:rPr>
            <w:rStyle w:val="af3"/>
            <w:rFonts w:hint="eastAsia"/>
            <w:color w:val="0070C0"/>
            <w:sz w:val="22"/>
            <w:u w:val="none"/>
          </w:rPr>
          <w:t>29. 上海地铁崇明线更名22号线,未来会不会更名上海崇明快线?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网易</w:t>
      </w:r>
      <w:r>
        <w:rPr>
          <w:color w:val="595959" w:themeColor="text1" w:themeTint="A6"/>
          <w:sz w:val="22"/>
        </w:rPr>
        <w:t xml:space="preserve"> [2024-11-11]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31">
        <w:r>
          <w:rPr>
            <w:rStyle w:val="af3"/>
            <w:rFonts w:hint="eastAsia"/>
            <w:color w:val="0070C0"/>
            <w:sz w:val="22"/>
            <w:u w:val="none"/>
          </w:rPr>
          <w:t>30. 南京多条公交线路临时调整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www.bbnews.cn</w:t>
      </w:r>
      <w:r>
        <w:rPr>
          <w:color w:val="595959" w:themeColor="text1" w:themeTint="A6"/>
          <w:sz w:val="22"/>
        </w:rPr>
        <w:t xml:space="preserve"> [2024-11-26]</w:t>
      </w:r>
    </w:p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nsolas">
    <w:altName w:val="苹方-简"/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C6B82B" w14:textId="29813437" w:rsidR="009F4602" w:rsidRPr="00656B6C" w:rsidRDefault="00BF4CBA">
    <w:pPr>
      <w:pStyle w:val="af1"/>
      <w:rPr>
        <w:color w:val="BFBFBF" w:themeColor="background1" w:themeShade="BF"/>
        <w:lang w:eastAsia="zh-CN"/>
      </w:rPr>
    </w:pPr>
    <w:r w:rsidRPr="00656B6C">
      <w:rPr>
        <w:rFonts w:hint="eastAsia"/>
        <w:color w:val="BFBFBF" w:themeColor="background1" w:themeShade="BF"/>
        <w:lang w:eastAsia="zh-CN"/>
      </w:rPr>
      <w:t>以上内容</w:t>
    </w:r>
    <w:r w:rsidR="00B31CE2">
      <w:rPr>
        <w:rFonts w:hint="eastAsia"/>
        <w:color w:val="BFBFBF" w:themeColor="background1" w:themeShade="BF"/>
        <w:lang w:eastAsia="zh-CN"/>
      </w:rPr>
      <w:t>均</w:t>
    </w:r>
    <w:r w:rsidRPr="00656B6C">
      <w:rPr>
        <w:rFonts w:hint="eastAsia"/>
        <w:color w:val="BFBFBF" w:themeColor="background1" w:themeShade="BF"/>
        <w:lang w:eastAsia="zh-CN"/>
      </w:rPr>
      <w:t>由</w:t>
    </w:r>
    <w:r w:rsidRPr="00656B6C">
      <w:rPr>
        <w:rFonts w:hint="eastAsia"/>
        <w:color w:val="BFBFBF" w:themeColor="background1" w:themeShade="BF"/>
        <w:lang w:eastAsia="zh-CN"/>
      </w:rPr>
      <w:t xml:space="preserve">AI </w:t>
    </w:r>
    <w:r w:rsidRPr="00656B6C">
      <w:rPr>
        <w:rFonts w:hint="eastAsia"/>
        <w:color w:val="BFBFBF" w:themeColor="background1" w:themeShade="BF"/>
        <w:lang w:eastAsia="zh-CN"/>
      </w:rPr>
      <w:t>搜集并生成，仅供参考</w:t>
    </w:r>
  </w:p>
</w:ftr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CF43F05" w14:textId="50761CAE" w:rsidR="00983B35" w:rsidRDefault="00990EF4" w:rsidP="00983B35">
    <w:pPr>
      <w:pStyle w:val="af"/>
      <w:jc w:val="right"/>
      <w:rPr>
        <w:lang w:eastAsia="zh-CN"/>
      </w:rPr>
    </w:pPr>
    <w:r>
      <w:rPr>
        <w:rFonts w:hint="eastAsia"/>
        <w:noProof/>
        <w:lang w:eastAsia="zh-CN"/>
      </w:rPr>
      <w:drawing>
        <wp:inline distT="0" distB="0" distL="0" distR="0" wp14:anchorId="5E372902" wp14:editId="0628640E">
          <wp:extent cx="2210338" cy="478526"/>
          <wp:effectExtent l="0" t="0" r="0" b="0"/>
          <wp:docPr id="1150967652" name="Graphic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0967652" name="Graphic 115096765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10338" cy="47852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BAB43EB" w14:textId="77777777" w:rsidR="00983B35" w:rsidRDefault="00983B35">
    <w:pPr>
      <w:pStyle w:val="af"/>
    </w:pPr>
  </w:p>
</w:hdr>
</file>

<file path=word/numbering.xml><?xml version="1.0" encoding="utf-8"?>
<w:numbering xmlns:cx="http://schemas.microsoft.com/office/drawing/2014/chartex" xmlns:cx1="http://schemas.microsoft.com/office/drawing/2015/9/8/chartex" xmlns:m="http://schemas.openxmlformats.org/officeDocument/2006/math" xmlns:mc="http://schemas.openxmlformats.org/markup-compatibility/2006"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16se="http://schemas.microsoft.com/office/word/2015/wordml/symex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15 w16se wp14">
  <w:abstractNum w15:restartNumberingAfterBreak="0" w:abstractNumId="0">
    <w:nsid w:val="170CD2DE"/>
    <w:multiLevelType w:val="multilevel"/>
    <w:tmpl w:val="4198C2BA"/>
    <w:lvl w:ilvl="0">
      <w:numFmt w:val="bullet"/>
      <w:lvlText w:val=" "/>
      <w:lvlJc w:val="left"/>
      <w:pPr>
        <w:tabs>
          <w:tab w:pos="0" w:val="num"/>
        </w:tabs>
        <w:ind w:hanging="480" w:left="480"/>
      </w:pPr>
    </w:lvl>
    <w:lvl w:ilvl="1">
      <w:numFmt w:val="bullet"/>
      <w:lvlText w:val=" "/>
      <w:lvlJc w:val="left"/>
      <w:pPr>
        <w:tabs>
          <w:tab w:pos="720" w:val="num"/>
        </w:tabs>
        <w:ind w:hanging="480" w:left="1200"/>
      </w:pPr>
    </w:lvl>
    <w:lvl w:ilvl="2">
      <w:numFmt w:val="bullet"/>
      <w:lvlText w:val=" "/>
      <w:lvlJc w:val="left"/>
      <w:pPr>
        <w:tabs>
          <w:tab w:pos="1440" w:val="num"/>
        </w:tabs>
        <w:ind w:hanging="480" w:left="1920"/>
      </w:pPr>
    </w:lvl>
    <w:lvl w:ilvl="3">
      <w:numFmt w:val="bullet"/>
      <w:lvlText w:val=" "/>
      <w:lvlJc w:val="left"/>
      <w:pPr>
        <w:tabs>
          <w:tab w:pos="2160" w:val="num"/>
        </w:tabs>
        <w:ind w:hanging="480" w:left="2640"/>
      </w:pPr>
    </w:lvl>
    <w:lvl w:ilvl="4">
      <w:numFmt w:val="bullet"/>
      <w:lvlText w:val=" "/>
      <w:lvlJc w:val="left"/>
      <w:pPr>
        <w:tabs>
          <w:tab w:pos="2880" w:val="num"/>
        </w:tabs>
        <w:ind w:hanging="480" w:left="3360"/>
      </w:pPr>
    </w:lvl>
    <w:lvl w:ilvl="5">
      <w:numFmt w:val="bullet"/>
      <w:lvlText w:val=" "/>
      <w:lvlJc w:val="left"/>
      <w:pPr>
        <w:tabs>
          <w:tab w:pos="3600" w:val="num"/>
        </w:tabs>
        <w:ind w:hanging="480" w:left="4080"/>
      </w:pPr>
    </w:lvl>
    <w:lvl w:ilvl="6">
      <w:numFmt w:val="bullet"/>
      <w:lvlText w:val=" "/>
      <w:lvlJc w:val="left"/>
      <w:pPr>
        <w:tabs>
          <w:tab w:pos="4320" w:val="num"/>
        </w:tabs>
        <w:ind w:hanging="480" w:left="4800"/>
      </w:pPr>
    </w:lvl>
    <w:lvl w:ilvl="7">
      <w:numFmt w:val="bullet"/>
      <w:lvlText w:val=" "/>
      <w:lvlJc w:val="left"/>
      <w:pPr>
        <w:tabs>
          <w:tab w:pos="5040" w:val="num"/>
        </w:tabs>
        <w:ind w:hanging="480" w:left="5520"/>
      </w:pPr>
    </w:lvl>
    <w:lvl w:ilvl="8">
      <w:numFmt w:val="bullet"/>
      <w:lvlText w:val=" "/>
      <w:lvlJc w:val="left"/>
      <w:pPr>
        <w:tabs>
          <w:tab w:pos="5760" w:val="num"/>
        </w:tabs>
        <w:ind w:hanging="480" w:left="6240"/>
      </w:pPr>
    </w:lvl>
  </w:abstractNum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99411">
    <w:nsid w:val="00A99411"/>
    <w:multiLevelType w:val="multilevel"/>
    <w:lvl w:ilvl="0">
      <w:start w:val="1"/>
      <w:numFmt w:val="decimal"/>
      <w:lvlText w:val="%1."/>
      <w:lvlJc w:val="left"/>
      <w:pPr>
        <w:ind w:left="720" w:hanging="480"/>
      </w:pPr>
    </w:lvl>
    <w:lvl w:ilvl="1">
      <w:start w:val="1"/>
      <w:numFmt w:val="decimal"/>
      <w:lvlText w:val="%2."/>
      <w:lvlJc w:val="left"/>
      <w:pPr>
        <w:ind w:left="1440" w:hanging="480"/>
      </w:pPr>
    </w:lvl>
    <w:lvl w:ilvl="2">
      <w:start w:val="1"/>
      <w:numFmt w:val="decimal"/>
      <w:lvlText w:val="%3."/>
      <w:lvlJc w:val="left"/>
      <w:pPr>
        <w:ind w:left="2160" w:hanging="480"/>
      </w:pPr>
    </w:lvl>
    <w:lvl w:ilvl="3">
      <w:start w:val="1"/>
      <w:numFmt w:val="decimal"/>
      <w:lvlText w:val="%4."/>
      <w:lvlJc w:val="left"/>
      <w:pPr>
        <w:ind w:left="2880" w:hanging="480"/>
      </w:pPr>
    </w:lvl>
    <w:lvl w:ilvl="4">
      <w:start w:val="1"/>
      <w:numFmt w:val="decimal"/>
      <w:lvlText w:val="%5."/>
      <w:lvlJc w:val="left"/>
      <w:pPr>
        <w:ind w:left="3600" w:hanging="480"/>
      </w:pPr>
    </w:lvl>
    <w:lvl w:ilvl="5">
      <w:start w:val="1"/>
      <w:numFmt w:val="decimal"/>
      <w:lvlText w:val="%6."/>
      <w:lvlJc w:val="left"/>
      <w:pPr>
        <w:ind w:left="4320" w:hanging="480"/>
      </w:pPr>
    </w:lvl>
    <w:lvl w:ilvl="6">
      <w:start w:val="1"/>
      <w:numFmt w:val="decimal"/>
      <w:lvlText w:val="%7."/>
      <w:lvlJc w:val="left"/>
      <w:pPr>
        <w:ind w:left="5040" w:hanging="480"/>
      </w:pPr>
    </w:lvl>
    <w:lvl w:ilvl="7">
      <w:start w:val="1"/>
      <w:numFmt w:val="decimal"/>
      <w:lvlText w:val="%8."/>
      <w:lvlJc w:val="left"/>
      <w:pPr>
        <w:ind w:left="5760" w:hanging="480"/>
      </w:pPr>
    </w:lvl>
    <w:lvl w:ilvl="8">
      <w:start w:val="1"/>
      <w:numFmt w:val="decimal"/>
      <w:lvlText w:val="%9."/>
      <w:lvlJc w:val="left"/>
      <w:pPr>
        <w:ind w:left="6480" w:hanging="480"/>
      </w:pPr>
    </w:lvl>
  </w:abstractNum>
  <w:abstractNum w:abstractNumId="991">
    <w:nsid w:val="0000A991"/>
    <w:multiLevelType w:val="multilevel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num w:numId="1">
    <w:abstractNumId w:val="0"/>
  </w:num>
  <w:num w:numId="1000">
    <w:abstractNumId w:val="990"/>
  </w:num>
  <w:num w:numId="1001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2">
    <w:abstractNumId w:val="991"/>
  </w:num>
  <w:num w:numId="1003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4">
    <w:abstractNumId w:val="991"/>
  </w:num>
  <w:num w:numId="1005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bordersDoNotSurroundHeader/>
  <w:bordersDoNotSurroundFooter/>
  <w:proofState w:grammar="clean" w:spelling="clean"/>
  <w:stylePaneFormatFilter w:allStyles="1" w:alternateStyleNames="0" w:clearFormatting="0" w:customStyles="0" w:directFormattingOnNumbering="0" w:directFormattingOnParagraphs="0" w:directFormattingOnRuns="0" w:directFormattingOnTables="0" w:headingStyles="0" w:latentStyles="1" w:numberingStyles="0" w:stylesInUse="0" w:tableStyles="0" w:top3HeadingStyles="0" w:val="0005" w:visibleStyles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spidmax="2049" v:ext="edit"/>
  </w:hdrShapeDefaults>
  <w:compat>
    <w:useFELayout/>
    <w:compatSetting w:name="compatibilityMode" w:uri="http://schemas.microsoft.com/office/word" w:val="12"/>
  </w:compat>
  <w:rsids>
    <w:rsidRoot w:val="00AF6F04"/>
    <w:rsid w:val="00022F44"/>
    <w:rsid w:val="00067A5D"/>
    <w:rsid w:val="001758B5"/>
    <w:rsid w:val="001D2F7A"/>
    <w:rsid w:val="003776C1"/>
    <w:rsid w:val="00471085"/>
    <w:rsid w:val="004817ED"/>
    <w:rsid w:val="004F68E3"/>
    <w:rsid w:val="0054496E"/>
    <w:rsid w:val="005D3698"/>
    <w:rsid w:val="00656B6C"/>
    <w:rsid w:val="0066500C"/>
    <w:rsid w:val="007E35EE"/>
    <w:rsid w:val="00983B35"/>
    <w:rsid w:val="00990EF4"/>
    <w:rsid w:val="009F4602"/>
    <w:rsid w:val="00A4439B"/>
    <w:rsid w:val="00AE453C"/>
    <w:rsid w:val="00AF6F04"/>
    <w:rsid w:val="00B31CE2"/>
    <w:rsid w:val="00BD6AFA"/>
    <w:rsid w:val="00BF4CBA"/>
    <w:rsid w:val="00CE0254"/>
    <w:rsid w:val="00DA05ED"/>
    <w:rsid w:val="00ED5D65"/>
    <w:rsid w:val="00ED7CD1"/>
    <w:rsid w:val="00F37BA4"/>
    <w:rsid w:val="00F63143"/>
    <w:rsid w:val="00FF6107"/>
  </w:rsids>
  <w:themeFontLang w:eastAsia="zh-CN"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shapeDefaults>
    <o:shapedefaults spidmax="2049" v:ext="edit"/>
    <o:shapelayout v:ext="edit">
      <o:idmap data="1" v:ext="edit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371" w:defLockedState="0" w:defQFormat="0" w:defSemiHidden="0" w:defUIPriority="0" w:defUnhideWhenUsed="0">
    <w:lsdException w:name="header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default="1" w:styleId="a" w:type="paragraph">
    <w:name w:val="Normal"/>
    <w:qFormat/>
    <w:rsid w:val="00ED5D65"/>
    <w:rPr>
      <w:sz w:val="22"/>
    </w:rPr>
  </w:style>
  <w:style w:styleId="1" w:type="paragraph">
    <w:name w:val="heading 1"/>
    <w:basedOn w:val="a"/>
    <w:next w:val="a0"/>
    <w:link w:val="10"/>
    <w:uiPriority w:val="9"/>
    <w:qFormat/>
    <w:rsid w:val="00AE453C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b/>
      <w:color w:themeColor="text1" w:val="000000"/>
      <w:szCs w:val="40"/>
    </w:rPr>
  </w:style>
  <w:style w:styleId="2" w:type="paragraph">
    <w:name w:val="heading 2"/>
    <w:basedOn w:val="a"/>
    <w:next w:val="a0"/>
    <w:link w:val="20"/>
    <w:uiPriority w:val="9"/>
    <w:semiHidden/>
    <w:unhideWhenUsed/>
    <w:qFormat/>
    <w:rsid w:val="00AE453C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b/>
      <w:color w:themeColor="text1" w:val="000000"/>
      <w:szCs w:val="32"/>
    </w:rPr>
  </w:style>
  <w:style w:styleId="3" w:type="paragraph">
    <w:name w:val="heading 3"/>
    <w:basedOn w:val="a"/>
    <w:next w:val="a0"/>
    <w:link w:val="30"/>
    <w:uiPriority w:val="9"/>
    <w:semiHidden/>
    <w:unhideWhenUsed/>
    <w:qFormat/>
    <w:rsid w:val="00AE453C"/>
    <w:pPr>
      <w:keepNext/>
      <w:keepLines/>
      <w:spacing w:after="80" w:before="160"/>
      <w:outlineLvl w:val="2"/>
    </w:pPr>
    <w:rPr>
      <w:rFonts w:cstheme="majorBidi" w:eastAsiaTheme="majorEastAsia"/>
      <w:b/>
      <w:color w:themeColor="text1" w:val="000000"/>
      <w:szCs w:val="28"/>
    </w:rPr>
  </w:style>
  <w:style w:styleId="4" w:type="paragraph">
    <w:name w:val="heading 4"/>
    <w:basedOn w:val="a"/>
    <w:next w:val="a0"/>
    <w:link w:val="40"/>
    <w:uiPriority w:val="9"/>
    <w:semiHidden/>
    <w:unhideWhenUsed/>
    <w:qFormat/>
    <w:rsid w:val="00AE453C"/>
    <w:pPr>
      <w:keepNext/>
      <w:keepLines/>
      <w:spacing w:after="40" w:before="80"/>
      <w:outlineLvl w:val="3"/>
    </w:pPr>
    <w:rPr>
      <w:rFonts w:cstheme="majorBidi" w:eastAsiaTheme="majorEastAsia"/>
      <w:b/>
      <w:i/>
      <w:iCs/>
      <w:color w:themeColor="text1" w:val="000000"/>
    </w:rPr>
  </w:style>
  <w:style w:styleId="5" w:type="paragraph">
    <w:name w:val="heading 5"/>
    <w:basedOn w:val="a"/>
    <w:next w:val="a0"/>
    <w:link w:val="50"/>
    <w:uiPriority w:val="9"/>
    <w:semiHidden/>
    <w:unhideWhenUsed/>
    <w:qFormat/>
    <w:rsid w:val="00AE453C"/>
    <w:pPr>
      <w:keepNext/>
      <w:keepLines/>
      <w:spacing w:after="40" w:before="80"/>
      <w:outlineLvl w:val="4"/>
    </w:pPr>
    <w:rPr>
      <w:rFonts w:cstheme="majorBidi" w:eastAsiaTheme="majorEastAsia"/>
      <w:b/>
      <w:color w:themeColor="text1" w:val="000000"/>
    </w:rPr>
  </w:style>
  <w:style w:styleId="6" w:type="paragraph">
    <w:name w:val="heading 6"/>
    <w:basedOn w:val="a"/>
    <w:next w:val="a0"/>
    <w:link w:val="60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7" w:type="paragraph">
    <w:name w:val="heading 7"/>
    <w:basedOn w:val="a"/>
    <w:next w:val="a0"/>
    <w:link w:val="70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8" w:type="paragraph">
    <w:name w:val="heading 8"/>
    <w:basedOn w:val="a"/>
    <w:next w:val="a0"/>
    <w:link w:val="80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9" w:type="paragraph">
    <w:name w:val="heading 9"/>
    <w:basedOn w:val="a"/>
    <w:next w:val="a0"/>
    <w:link w:val="90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default="1" w:styleId="a1" w:type="character">
    <w:name w:val="Default Paragraph Font"/>
    <w:uiPriority w:val="1"/>
    <w:semiHidden/>
    <w:unhideWhenUsed/>
  </w:style>
  <w:style w:default="1" w:styleId="a2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a3" w:type="numbering">
    <w:name w:val="No List"/>
    <w:uiPriority w:val="99"/>
    <w:semiHidden/>
    <w:unhideWhenUsed/>
  </w:style>
  <w:style w:styleId="a0" w:type="paragraph">
    <w:name w:val="Body Text"/>
    <w:basedOn w:val="a"/>
    <w:link w:val="a4"/>
    <w:qFormat/>
    <w:rsid w:val="00ED5D65"/>
    <w:pPr>
      <w:spacing w:after="180" w:before="180"/>
    </w:pPr>
  </w:style>
  <w:style w:customStyle="1" w:styleId="FirstParagraph" w:type="paragraph">
    <w:name w:val="First Paragraph"/>
    <w:basedOn w:val="a0"/>
    <w:next w:val="a0"/>
    <w:qFormat/>
  </w:style>
  <w:style w:customStyle="1" w:styleId="Compact" w:type="paragraph">
    <w:name w:val="Compact"/>
    <w:basedOn w:val="a0"/>
    <w:qFormat/>
    <w:pPr>
      <w:spacing w:after="36" w:before="36"/>
    </w:pPr>
  </w:style>
  <w:style w:customStyle="1" w:styleId="a4" w:type="character">
    <w:name w:val="正文文本 字符"/>
    <w:basedOn w:val="a1"/>
    <w:link w:val="a0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a5" w:type="paragraph">
    <w:name w:val="Subtitle"/>
    <w:basedOn w:val="a"/>
    <w:next w:val="a0"/>
    <w:link w:val="a6"/>
    <w:uiPriority w:val="11"/>
    <w:qFormat/>
    <w:rsid w:val="00A10FD9"/>
    <w:pPr>
      <w:numPr>
        <w:ilvl w:val="1"/>
      </w:numPr>
    </w:pPr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6" w:type="character">
    <w:name w:val="副标题 字符"/>
    <w:basedOn w:val="a1"/>
    <w:link w:val="a5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a0"/>
    <w:qFormat/>
    <w:pPr>
      <w:keepNext/>
      <w:keepLines/>
      <w:jc w:val="center"/>
    </w:pPr>
  </w:style>
  <w:style w:styleId="a7" w:type="paragraph">
    <w:name w:val="Date"/>
    <w:next w:val="a0"/>
    <w:qFormat/>
    <w:pPr>
      <w:keepNext/>
      <w:keepLines/>
      <w:jc w:val="center"/>
    </w:pPr>
  </w:style>
  <w:style w:customStyle="1" w:styleId="AbstractTitle" w:type="paragraph">
    <w:name w:val="Abstract Title"/>
    <w:basedOn w:val="a"/>
    <w:next w:val="Abstract"/>
    <w:qFormat/>
    <w:pPr>
      <w:keepNext/>
      <w:keepLines/>
      <w:spacing w:after="0" w:before="300"/>
      <w:jc w:val="center"/>
    </w:pPr>
    <w:rPr>
      <w:b/>
      <w:color w:val="345A8A"/>
      <w:sz w:val="20"/>
      <w:szCs w:val="20"/>
    </w:rPr>
  </w:style>
  <w:style w:customStyle="1" w:styleId="Abstract" w:type="paragraph">
    <w:name w:val="Abstract"/>
    <w:basedOn w:val="a"/>
    <w:next w:val="a0"/>
    <w:qFormat/>
    <w:pPr>
      <w:keepNext/>
      <w:keepLines/>
      <w:spacing w:after="300" w:before="100"/>
    </w:pPr>
    <w:rPr>
      <w:sz w:val="20"/>
      <w:szCs w:val="20"/>
    </w:rPr>
  </w:style>
  <w:style w:styleId="a8" w:type="paragraph">
    <w:name w:val="Bibliography"/>
    <w:basedOn w:val="a"/>
    <w:qFormat/>
  </w:style>
  <w:style w:customStyle="1" w:styleId="10" w:type="character">
    <w:name w:val="标题 1 字符"/>
    <w:basedOn w:val="a1"/>
    <w:link w:val="1"/>
    <w:uiPriority w:val="9"/>
    <w:rsid w:val="00AE453C"/>
    <w:rPr>
      <w:rFonts w:asciiTheme="majorHAnsi" w:cstheme="majorBidi" w:eastAsiaTheme="majorEastAsia" w:hAnsiTheme="majorHAnsi"/>
      <w:b/>
      <w:color w:themeColor="text1" w:val="000000"/>
      <w:sz w:val="22"/>
      <w:szCs w:val="40"/>
    </w:rPr>
  </w:style>
  <w:style w:customStyle="1" w:styleId="20" w:type="character">
    <w:name w:val="标题 2 字符"/>
    <w:basedOn w:val="a1"/>
    <w:link w:val="2"/>
    <w:uiPriority w:val="9"/>
    <w:semiHidden/>
    <w:rsid w:val="00AE453C"/>
    <w:rPr>
      <w:rFonts w:asciiTheme="majorHAnsi" w:cstheme="majorBidi" w:eastAsiaTheme="majorEastAsia" w:hAnsiTheme="majorHAnsi"/>
      <w:b/>
      <w:color w:themeColor="text1" w:val="000000"/>
      <w:sz w:val="22"/>
      <w:szCs w:val="32"/>
    </w:rPr>
  </w:style>
  <w:style w:customStyle="1" w:styleId="30" w:type="character">
    <w:name w:val="标题 3 字符"/>
    <w:basedOn w:val="a1"/>
    <w:link w:val="3"/>
    <w:uiPriority w:val="9"/>
    <w:semiHidden/>
    <w:rsid w:val="00AE453C"/>
    <w:rPr>
      <w:rFonts w:cstheme="majorBidi" w:eastAsiaTheme="majorEastAsia"/>
      <w:b/>
      <w:color w:themeColor="text1" w:val="000000"/>
      <w:sz w:val="22"/>
      <w:szCs w:val="28"/>
    </w:rPr>
  </w:style>
  <w:style w:customStyle="1" w:styleId="40" w:type="character">
    <w:name w:val="标题 4 字符"/>
    <w:basedOn w:val="a1"/>
    <w:link w:val="4"/>
    <w:uiPriority w:val="9"/>
    <w:semiHidden/>
    <w:rsid w:val="00AE453C"/>
    <w:rPr>
      <w:rFonts w:cstheme="majorBidi" w:eastAsiaTheme="majorEastAsia"/>
      <w:b/>
      <w:i/>
      <w:iCs/>
      <w:color w:themeColor="text1" w:val="000000"/>
      <w:sz w:val="22"/>
    </w:rPr>
  </w:style>
  <w:style w:customStyle="1" w:styleId="50" w:type="character">
    <w:name w:val="标题 5 字符"/>
    <w:basedOn w:val="a1"/>
    <w:link w:val="5"/>
    <w:uiPriority w:val="9"/>
    <w:semiHidden/>
    <w:rsid w:val="00AE453C"/>
    <w:rPr>
      <w:rFonts w:cstheme="majorBidi" w:eastAsiaTheme="majorEastAsia"/>
      <w:b/>
      <w:color w:themeColor="text1" w:val="000000"/>
      <w:sz w:val="22"/>
    </w:rPr>
  </w:style>
  <w:style w:customStyle="1" w:styleId="60" w:type="character">
    <w:name w:val="标题 6 字符"/>
    <w:basedOn w:val="a1"/>
    <w:link w:val="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70" w:type="character">
    <w:name w:val="标题 7 字符"/>
    <w:basedOn w:val="a1"/>
    <w:link w:val="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80" w:type="character">
    <w:name w:val="标题 8 字符"/>
    <w:basedOn w:val="a1"/>
    <w:link w:val="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90" w:type="character">
    <w:name w:val="标题 9 字符"/>
    <w:basedOn w:val="a1"/>
    <w:link w:val="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a9" w:type="paragraph">
    <w:name w:val="Block Text"/>
    <w:basedOn w:val="a0"/>
    <w:next w:val="a0"/>
    <w:uiPriority w:val="9"/>
    <w:unhideWhenUsed/>
    <w:qFormat/>
    <w:pPr>
      <w:spacing w:after="100" w:before="100"/>
      <w:ind w:left="480" w:right="480"/>
    </w:pPr>
  </w:style>
  <w:style w:styleId="aa" w:type="paragraph">
    <w:name w:val="footnote text"/>
    <w:basedOn w:val="a"/>
    <w:uiPriority w:val="9"/>
    <w:unhideWhenUsed/>
    <w:qFormat/>
  </w:style>
  <w:style w:customStyle="1" w:styleId="FootnoteBlockText" w:type="paragraph">
    <w:name w:val="Footnote Block Text"/>
    <w:basedOn w:val="aa"/>
    <w:next w:val="aa"/>
    <w:uiPriority w:val="9"/>
    <w:unhideWhenUsed/>
    <w:qFormat/>
    <w:pPr>
      <w:spacing w:after="100" w:before="100"/>
      <w:ind w:left="480" w:right="480"/>
    </w:pPr>
  </w:style>
  <w:style w:customStyle="1" w:styleId="Table" w:type="table">
    <w:name w:val="Table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</w:tblPr>
      <w:trPr>
        <w:jc w:val="left"/>
      </w:trPr>
      <w:tcPr>
        <w:tcBorders>
          <w:bottom w:color="auto" w:space="0" w:sz="0" w:val="single"/>
        </w:tcBorders>
        <w:vAlign w:val="bottom"/>
      </w:tcPr>
    </w:tblStylePr>
  </w:style>
  <w:style w:customStyle="1" w:styleId="DefinitionTerm" w:type="paragraph">
    <w:name w:val="Definition Term"/>
    <w:basedOn w:val="a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a"/>
  </w:style>
  <w:style w:styleId="ab" w:type="paragraph">
    <w:name w:val="caption"/>
    <w:basedOn w:val="a"/>
    <w:link w:val="ac"/>
    <w:pPr>
      <w:spacing w:after="120"/>
    </w:pPr>
    <w:rPr>
      <w:i/>
    </w:rPr>
  </w:style>
  <w:style w:customStyle="1" w:styleId="TableCaption" w:type="paragraph">
    <w:name w:val="Table Caption"/>
    <w:basedOn w:val="ab"/>
    <w:pPr>
      <w:keepNext/>
    </w:pPr>
  </w:style>
  <w:style w:customStyle="1" w:styleId="ImageCaption" w:type="paragraph">
    <w:name w:val="Image Caption"/>
    <w:basedOn w:val="ab"/>
  </w:style>
  <w:style w:customStyle="1" w:styleId="Figure" w:type="paragraph">
    <w:name w:val="Figure"/>
    <w:basedOn w:val="a"/>
  </w:style>
  <w:style w:customStyle="1" w:styleId="CaptionedFigure" w:type="paragraph">
    <w:name w:val="Captioned Figure"/>
    <w:basedOn w:val="Figure"/>
    <w:pPr>
      <w:keepNext/>
    </w:pPr>
  </w:style>
  <w:style w:customStyle="1" w:styleId="ac" w:type="character">
    <w:name w:val="题注 字符"/>
    <w:basedOn w:val="a1"/>
    <w:link w:val="ab"/>
  </w:style>
  <w:style w:customStyle="1" w:styleId="VerbatimChar" w:type="character">
    <w:name w:val="Verbatim Char"/>
    <w:basedOn w:val="ac"/>
    <w:rPr>
      <w:rFonts w:ascii="Consolas" w:hAnsi="Consolas"/>
      <w:sz w:val="22"/>
    </w:rPr>
  </w:style>
  <w:style w:customStyle="1" w:styleId="SectionNumber" w:type="character">
    <w:name w:val="Section Number"/>
    <w:basedOn w:val="ac"/>
  </w:style>
  <w:style w:styleId="ad" w:type="character">
    <w:name w:val="footnote reference"/>
    <w:basedOn w:val="ac"/>
    <w:rPr>
      <w:vertAlign w:val="superscript"/>
    </w:rPr>
  </w:style>
  <w:style w:styleId="ae" w:type="character">
    <w:name w:val="Hyperlink"/>
    <w:basedOn w:val="ac"/>
    <w:rPr>
      <w:color w:themeColor="accent1" w:val="156082"/>
    </w:rPr>
  </w:style>
  <w:style w:styleId="TOC" w:type="paragraph">
    <w:name w:val="TOC Heading"/>
    <w:basedOn w:val="1"/>
    <w:next w:val="a0"/>
    <w:uiPriority w:val="39"/>
    <w:unhideWhenUsed/>
    <w:qFormat/>
    <w:pPr>
      <w:spacing w:before="240" w:line="259" w:lineRule="auto"/>
      <w:outlineLvl w:val="9"/>
    </w:pPr>
    <w:rPr>
      <w:color w:themeColor="accent1" w:themeShade="BF" w:val="0F4761"/>
    </w:rPr>
  </w:style>
  <w:style w:styleId="af" w:type="paragraph">
    <w:name w:val="header"/>
    <w:basedOn w:val="a"/>
    <w:link w:val="af0"/>
    <w:uiPriority w:val="99"/>
    <w:rsid w:val="00983B35"/>
    <w:pPr>
      <w:tabs>
        <w:tab w:pos="4153" w:val="center"/>
        <w:tab w:pos="8306" w:val="right"/>
      </w:tabs>
      <w:snapToGrid w:val="0"/>
      <w:jc w:val="center"/>
    </w:pPr>
    <w:rPr>
      <w:sz w:val="18"/>
      <w:szCs w:val="18"/>
    </w:rPr>
  </w:style>
  <w:style w:customStyle="1" w:styleId="af0" w:type="character">
    <w:name w:val="页眉 字符"/>
    <w:basedOn w:val="a1"/>
    <w:link w:val="af"/>
    <w:uiPriority w:val="99"/>
    <w:rsid w:val="00983B35"/>
    <w:rPr>
      <w:sz w:val="18"/>
      <w:szCs w:val="18"/>
    </w:rPr>
  </w:style>
  <w:style w:styleId="af1" w:type="paragraph">
    <w:name w:val="footer"/>
    <w:basedOn w:val="a"/>
    <w:link w:val="af2"/>
    <w:rsid w:val="00983B35"/>
    <w:pPr>
      <w:tabs>
        <w:tab w:pos="4153" w:val="center"/>
        <w:tab w:pos="8306" w:val="right"/>
      </w:tabs>
      <w:snapToGrid w:val="0"/>
    </w:pPr>
    <w:rPr>
      <w:sz w:val="18"/>
      <w:szCs w:val="18"/>
    </w:rPr>
  </w:style>
  <w:style w:customStyle="1" w:styleId="af2" w:type="character">
    <w:name w:val="页脚 字符"/>
    <w:basedOn w:val="a1"/>
    <w:link w:val="af1"/>
    <w:rsid w:val="00983B35"/>
    <w:rPr>
      <w:sz w:val="18"/>
      <w:szCs w:val="18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
<Relationships xmlns="http://schemas.openxmlformats.org/package/2006/relationships">
    <Relationship Id="relate_1" Type="http://schemas.openxmlformats.org/officeDocument/2006/relationships/hyperlink" Target="https://www.n.cn/search/9507f4edf6e6425fb014c5fb68c8920f" TargetMode="External"/><Relationship Id="relate_2" Type="http://schemas.openxmlformats.org/officeDocument/2006/relationships/hyperlink" Target="https://sh.news.fang.com/open/52180703.html" TargetMode="External"/><Relationship Id="relate_3" Type="http://schemas.openxmlformats.org/officeDocument/2006/relationships/hyperlink" Target="https://www.163.com/dy/article/JM8R0B910525L0GC.html" TargetMode="External"/><Relationship Id="relate_4" Type="http://schemas.openxmlformats.org/officeDocument/2006/relationships/hyperlink" Target="https://m.jiwu.com/sh/news/5630430.html" TargetMode="External"/><Relationship Id="relate_5" Type="http://schemas.openxmlformats.org/officeDocument/2006/relationships/hyperlink" Target="https://m.fang.com/news/bj/03_50945133.html" TargetMode="External"/><Relationship Id="relate_6" Type="http://schemas.openxmlformats.org/officeDocument/2006/relationships/hyperlink" Target="https://news.fang.com/open/50682612.html" TargetMode="External"/><Relationship Id="relate_7" Type="http://schemas.openxmlformats.org/officeDocument/2006/relationships/hyperlink" Target="https://sh.news.fang.com/open/52021064.html" TargetMode="External"/><Relationship Id="relate_8" Type="http://schemas.openxmlformats.org/officeDocument/2006/relationships/hyperlink" Target="http://news.jznews.com.cn/system/2024/09/12/030081023.shtml" TargetMode="External"/><Relationship Id="relate_9" Type="http://schemas.openxmlformats.org/officeDocument/2006/relationships/hyperlink" Target="http://www.360doc.com/content/18/0420/20/43925290_747374595.shtml" TargetMode="External"/><Relationship Id="relate_10" Type="http://schemas.openxmlformats.org/officeDocument/2006/relationships/hyperlink" Target="http://news.sohu.com/a/680686815_121494748" TargetMode="External"/><Relationship Id="relate_11" Type="http://schemas.openxmlformats.org/officeDocument/2006/relationships/hyperlink" Target="https://zhuanlan.zhihu.com/p/641030634" TargetMode="External"/><Relationship Id="relate_12" Type="http://schemas.openxmlformats.org/officeDocument/2006/relationships/hyperlink" Target="https://www.bilibili.com/video/av113220035678277/" TargetMode="External"/><Relationship Id="relate_13" Type="http://schemas.openxmlformats.org/officeDocument/2006/relationships/hyperlink" Target="https://wenda.so.com/q/1695336375214432?src=140" TargetMode="External"/><Relationship Id="relate_14" Type="http://schemas.openxmlformats.org/officeDocument/2006/relationships/hyperlink" Target="https://www.n.cn/search/214507df9dd2451d8a3bfd4ebb4a2d93?_=obx&amp;s_type=l&amp;src=360so_ruku" TargetMode="External"/><Relationship Id="relate_15" Type="http://schemas.openxmlformats.org/officeDocument/2006/relationships/hyperlink" Target="http://www.360doc.com/content/24/0704/18/55190978_1127865365.shtml" TargetMode="External"/><Relationship Id="relate_16" Type="http://schemas.openxmlformats.org/officeDocument/2006/relationships/hyperlink" Target="https://i.ifeng.com/c/8Xnzkt6ijlR" TargetMode="External"/><Relationship Id="relate_17" Type="http://schemas.openxmlformats.org/officeDocument/2006/relationships/hyperlink" Target="https://huoche.8684.cn/3172" TargetMode="External"/><Relationship Id="relate_18" Type="http://schemas.openxmlformats.org/officeDocument/2006/relationships/hyperlink" Target="https://news.sohu.com/a/824365421_121123899" TargetMode="External"/><Relationship Id="relate_19" Type="http://schemas.openxmlformats.org/officeDocument/2006/relationships/hyperlink" Target="http://www.360doc.com/content/24/0726/20/15411932_1129754418.shtml" TargetMode="External"/><Relationship Id="relate_20" Type="http://schemas.openxmlformats.org/officeDocument/2006/relationships/hyperlink" Target="https://www.163.com/dy/article/JKT21ELS0514TCHI.html" TargetMode="External"/><Relationship Id="relate_21" Type="http://schemas.openxmlformats.org/officeDocument/2006/relationships/hyperlink" Target="https://www.douyin.com/shipin/7309347927955146787" TargetMode="External"/><Relationship Id="relate_22" Type="http://schemas.openxmlformats.org/officeDocument/2006/relationships/hyperlink" Target="http://news.enorth.com.cn/system/2024/12/27/057944510.shtml" TargetMode="External"/><Relationship Id="relate_23" Type="http://schemas.openxmlformats.org/officeDocument/2006/relationships/hyperlink" Target="https://www.163.com/dy/article/JAMH5NED055040N3.html" TargetMode="External"/><Relationship Id="relate_24" Type="http://schemas.openxmlformats.org/officeDocument/2006/relationships/hyperlink" Target="https://weihai.sdnews.com.cn/whxw/202502/t20250207_4489282.htm" TargetMode="External"/><Relationship Id="relate_25" Type="http://schemas.openxmlformats.org/officeDocument/2006/relationships/hyperlink" Target="http://www.why.com.cn/wx/article/2024/09/11/17260545591021286659.html" TargetMode="External"/><Relationship Id="relate_26" Type="http://schemas.openxmlformats.org/officeDocument/2006/relationships/hyperlink" Target="https://www.163.com/dy/article/JK6AT4PE05568L2A.html" TargetMode="External"/><Relationship Id="relate_27" Type="http://schemas.openxmlformats.org/officeDocument/2006/relationships/hyperlink" Target="https://www.thepaper.cn/newsdetail_forward_28946875" TargetMode="External"/><Relationship Id="relate_28" Type="http://schemas.openxmlformats.org/officeDocument/2006/relationships/hyperlink" Target="https://www.sohu.com/a/483903018_121123908" TargetMode="External"/><Relationship Id="relate_29" Type="http://schemas.openxmlformats.org/officeDocument/2006/relationships/hyperlink" Target="https://www.163.com/dy/article/JGIAIHPM0556844Z.html" TargetMode="External"/><Relationship Id="relate_30" Type="http://schemas.openxmlformats.org/officeDocument/2006/relationships/hyperlink" Target="https://www.163.com/dy/article/JGDPR7640556844Z.html" TargetMode="External"/><Relationship Id="relate_31" Type="http://schemas.openxmlformats.org/officeDocument/2006/relationships/hyperlink" Target="http://www.bbnews.cn/bhz/p/85117.html" TargetMode="External"/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Id="rId9" Target="header1.xml" Type="http://schemas.openxmlformats.org/officeDocument/2006/relationships/header" /><Relationship Id="rId10" Target="footer1.xml" Type="http://schemas.openxmlformats.org/officeDocument/2006/relationships/footer" /><Relationship Type="http://schemas.openxmlformats.org/officeDocument/2006/relationships/hyperlink" Id="rId20" Target="" TargetMode="External" />
</Relationships>
</file>

<file path=word/_rels/footnotes.xml.rels><?xml version="1.0" encoding="UTF-8"?><Relationships xmlns="http://schemas.openxmlformats.org/package/2006/relationships"><Relationship Type="http://schemas.openxmlformats.org/officeDocument/2006/relationships/hyperlink" Id="rId20" Target="" TargetMode="External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2025-02-16T11:32:23Z</dcterms:created>
  <dcterms:modified xsi:type="dcterms:W3CDTF">2025-02-16T11:32:23Z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