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reformattedText"/>
        <w:bidi w:val="0"/>
        <w:spacing w:before="0" w:after="0"/>
        <w:jc w:val="left"/>
        <w:rPr/>
      </w:pPr>
      <w:r>
        <w:rPr/>
        <w:t>以下是康复科面对突发癫痫、骨折、心梗、昏厥等情况的处理流程：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癫痫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观察患儿状态</w:t>
      </w:r>
      <w:r>
        <w:rPr/>
        <w:t>**</w:t>
      </w:r>
      <w:r>
        <w:rPr/>
        <w:t>：在儿童癫痫发作时，家长或医务人员应让儿童保持侧卧位，并且要将周围的危险物品移开，避免儿童出现跌倒或受伤的情况。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给予药物治疗</w:t>
      </w:r>
      <w:r>
        <w:rPr/>
        <w:t>**</w:t>
      </w:r>
      <w:r>
        <w:rPr/>
        <w:t>：如果癫痫发作的时间比较长，而且症状比较严重，则需要遵医嘱使用抗癫痫的药物进行治疗，比如卡马西平片、苯妥英钠片等。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吸氧</w:t>
      </w:r>
      <w:r>
        <w:rPr/>
        <w:t>**</w:t>
      </w:r>
      <w:r>
        <w:rPr/>
        <w:t>：如果癫痫发作时伴有呼吸困难的症状，则需要及时给患者吸氧，以保证机体的正常供氧。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4. **</w:t>
      </w:r>
      <w:r>
        <w:rPr/>
        <w:t>静脉注射药物</w:t>
      </w:r>
      <w:r>
        <w:rPr/>
        <w:t>**</w:t>
      </w:r>
      <w:r>
        <w:rPr/>
        <w:t>：如果癫痫发作的时间比较长，并且出现了血压下降的情况，则需要及时静脉注射葡萄糖注射液、氯化钠注射液等药物进行治疗。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骨折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复位</w:t>
      </w:r>
      <w:r>
        <w:rPr/>
        <w:t>**</w:t>
      </w:r>
      <w:r>
        <w:rPr/>
        <w:t>：先进行手法复位，手法复位无法达到满意的效果，则选择手术切开，直视下复位。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固定</w:t>
      </w:r>
      <w:r>
        <w:rPr/>
        <w:t>**</w:t>
      </w:r>
      <w:r>
        <w:rPr/>
        <w:t>：首先进行外固定，外固定达不到要求，则进行内固定。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药物治疗</w:t>
      </w:r>
      <w:r>
        <w:rPr/>
        <w:t>**</w:t>
      </w:r>
      <w:r>
        <w:rPr/>
        <w:t>：早期使用活血化瘀、消肿的药物，后期使用促进骨生长的药物。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4. **</w:t>
      </w:r>
      <w:r>
        <w:rPr/>
        <w:t>功能锻炼</w:t>
      </w:r>
      <w:r>
        <w:rPr/>
        <w:t>**</w:t>
      </w:r>
      <w:r>
        <w:rPr/>
        <w:t>：根据骨折愈合情况，逐步进行功能锻炼。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心梗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一般处理</w:t>
      </w:r>
      <w:r>
        <w:rPr/>
        <w:t>**</w:t>
      </w:r>
      <w:r>
        <w:rPr/>
        <w:t>：让患者立即平躺，以减少心脏负担和心肌耗氧量。同时，保持周围环境安静、空气流通。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服用药物</w:t>
      </w:r>
      <w:r>
        <w:rPr/>
        <w:t>**</w:t>
      </w:r>
      <w:r>
        <w:rPr/>
        <w:t>：立即给予药物治疗，常用的急救药物包括硝酸甘油片和阿司匹林肠溶片。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心肺复苏</w:t>
      </w:r>
      <w:r>
        <w:rPr/>
        <w:t>**</w:t>
      </w:r>
      <w:r>
        <w:rPr/>
        <w:t>：如果患者出现心跳骤停等严重情况，应立即进行心肺复苏。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4. **</w:t>
      </w:r>
      <w:r>
        <w:rPr/>
        <w:t>就医治疗</w:t>
      </w:r>
      <w:r>
        <w:rPr/>
        <w:t>**</w:t>
      </w:r>
      <w:r>
        <w:rPr/>
        <w:t>：尽快将患者送往医院接受进一步治疗。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 xml:space="preserve">### </w:t>
      </w:r>
      <w:r>
        <w:rPr/>
        <w:t>昏厥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1. **</w:t>
      </w:r>
      <w:r>
        <w:rPr/>
        <w:t>现场评估</w:t>
      </w:r>
      <w:r>
        <w:rPr/>
        <w:t>**</w:t>
      </w:r>
      <w:r>
        <w:rPr/>
        <w:t>：检查患者的生命体征，包括呼吸、脉搏、血压和瞳孔反应，询问患者的既往病史和诱发因素。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2. **</w:t>
      </w:r>
      <w:r>
        <w:rPr/>
        <w:t>急救措施</w:t>
      </w:r>
      <w:r>
        <w:rPr/>
        <w:t>**</w:t>
      </w:r>
      <w:r>
        <w:rPr/>
        <w:t>：将患者平卧，双脚抬高，解开患者过紧的衣物，保持呼吸道通畅。如果患者出现呕吐，将其侧卧并清理呕吐物。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3. **</w:t>
      </w:r>
      <w:r>
        <w:rPr/>
        <w:t>通知</w:t>
      </w:r>
      <w:r>
        <w:rPr/>
        <w:t>**</w:t>
      </w:r>
      <w:r>
        <w:rPr/>
        <w:t>：立即通知值班医生和护士，做好患者信息和昏厥经过的记录。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4. **</w:t>
      </w:r>
      <w:r>
        <w:rPr/>
        <w:t>检查和治疗</w:t>
      </w:r>
      <w:r>
        <w:rPr/>
        <w:t>**</w:t>
      </w:r>
      <w:r>
        <w:rPr/>
        <w:t>：医生评估患者的病因，必要时进行心电图、血液检查等检查，根据病因给予适当的治疗。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请注意，以上处理流程仅供参考，在实际操作中应根据患者的具体情况和医生的指导进行。如有需要，请及时就医。</w:t>
      </w:r>
    </w:p>
    <w:p>
      <w:pPr>
        <w:pStyle w:val="PreformattedText"/>
        <w:bidi w:val="0"/>
        <w:spacing w:before="0" w:after="0"/>
        <w:jc w:val="left"/>
        <w:rPr/>
      </w:pPr>
      <w:r>
        <w:rPr/>
        <w:t>内容由</w:t>
      </w:r>
      <w:r>
        <w:rPr/>
        <w:t>AI</w:t>
      </w:r>
      <w:r>
        <w:rPr/>
        <w:t>大模型生成，仅供参考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oto Sans Mono CJK SC">
    <w:charset w:val="01"/>
    <w:family w:val="roman"/>
    <w:pitch w:val="variable"/>
  </w:font>
  <w:font w:name="Noto Sans Mono CJK SC">
    <w:charset w:val="01"/>
    <w:family w:val="swiss"/>
    <w:pitch w:val="variable"/>
  </w:font>
  <w:font w:name="Noto Sans Mono CJK SC"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oto Sans Mono CJK SC" w:hAnsi="Noto Sans Mono CJK SC" w:eastAsia="Noto Sans Mono CJK SC" w:cs="Noto Sans Mono CJK SC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Noto Sans Mono CJK SC" w:hAnsi="Noto Sans Mono CJK SC" w:eastAsia="Noto Sans Mono CJK SC" w:cs="Noto Sans Mono CJK SC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Noto Sans Mono CJK SC" w:hAnsi="Noto Sans Mono CJK SC" w:eastAsia="Noto Sans Mono CJK SC" w:cs="Noto Sans Mono CJK SC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lang w:val="zxx" w:eastAsia="zxx" w:bidi="zxx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Noto Sans Mono CJK SC" w:hAnsi="Noto Sans Mono CJK SC" w:eastAsia="Noto Sans Mono CJK SC" w:cs="Noto Sans Mono CJK SC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LibreOfficeDev/7.3.1.3.0$Android_AARCH64 LibreOffice_project/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